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938" w:rsidRPr="00DA2C97" w:rsidRDefault="00F83938" w:rsidP="00F83938">
      <w:pPr>
        <w:rPr>
          <w:rFonts w:ascii="Times New Roman" w:hAnsi="Times New Roman" w:cs="Times New Roman"/>
          <w:b/>
          <w:sz w:val="24"/>
          <w:szCs w:val="24"/>
        </w:rPr>
      </w:pPr>
      <w:r w:rsidRPr="00DA2C97">
        <w:rPr>
          <w:rFonts w:ascii="Times New Roman" w:hAnsi="Times New Roman" w:cs="Times New Roman"/>
          <w:b/>
          <w:sz w:val="24"/>
          <w:szCs w:val="24"/>
        </w:rPr>
        <w:t>Đơn vị: ………………………..</w:t>
      </w:r>
    </w:p>
    <w:p w:rsidR="00F83938" w:rsidRPr="00DA2C97" w:rsidRDefault="00F83938" w:rsidP="00F83938">
      <w:pPr>
        <w:rPr>
          <w:rFonts w:ascii="Times New Roman" w:hAnsi="Times New Roman" w:cs="Times New Roman"/>
          <w:b/>
          <w:sz w:val="24"/>
          <w:szCs w:val="24"/>
        </w:rPr>
      </w:pPr>
    </w:p>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DANH MỤC THIẾT BỊ DỰ ÁN “ĐỔI MỚI VÀ NÂNG CAO CHẤT LƯỢNG GIÁO DỤC NGHỀ NGHIỆP” THUỘC CHƯƠNG TRÌNH MỤC TIÊU GIÁO DỤC NGHỀ NGHIỆP – VIỆC LÀM VÀ AN TOÀN LAO ĐỘNG NĂM 2020</w:t>
      </w:r>
    </w:p>
    <w:p w:rsidR="00F83938" w:rsidRPr="00DA2C97" w:rsidRDefault="00F83938" w:rsidP="00F83938">
      <w:pPr>
        <w:rPr>
          <w:rFonts w:ascii="Times New Roman" w:hAnsi="Times New Roman" w:cs="Times New Roman"/>
          <w:sz w:val="24"/>
          <w:szCs w:val="24"/>
        </w:rPr>
      </w:pPr>
    </w:p>
    <w:p w:rsidR="00F83938" w:rsidRPr="00DA2C97" w:rsidRDefault="00F83938" w:rsidP="00F83938">
      <w:pPr>
        <w:rPr>
          <w:rFonts w:ascii="Times New Roman" w:hAnsi="Times New Roman" w:cs="Times New Roman"/>
          <w:b/>
          <w:sz w:val="24"/>
          <w:szCs w:val="24"/>
        </w:rPr>
      </w:pPr>
      <w:r w:rsidRPr="00DA2C97">
        <w:rPr>
          <w:rFonts w:ascii="Times New Roman" w:hAnsi="Times New Roman" w:cs="Times New Roman"/>
          <w:b/>
          <w:sz w:val="24"/>
          <w:szCs w:val="24"/>
        </w:rPr>
        <w:t>1.</w:t>
      </w:r>
      <w:r w:rsidRPr="00DA2C97">
        <w:rPr>
          <w:rFonts w:ascii="Times New Roman" w:hAnsi="Times New Roman" w:cs="Times New Roman"/>
          <w:b/>
          <w:sz w:val="24"/>
          <w:szCs w:val="24"/>
        </w:rPr>
        <w:tab/>
        <w:t xml:space="preserve"> Tổng dự toán: ………………………………..(đồng)</w:t>
      </w:r>
    </w:p>
    <w:p w:rsidR="00EA0A99" w:rsidRPr="00DA2C97" w:rsidRDefault="00F83938" w:rsidP="00F83938">
      <w:pPr>
        <w:rPr>
          <w:rFonts w:ascii="Times New Roman" w:hAnsi="Times New Roman" w:cs="Times New Roman"/>
          <w:b/>
          <w:sz w:val="24"/>
          <w:szCs w:val="24"/>
        </w:rPr>
      </w:pPr>
      <w:r w:rsidRPr="00DA2C97">
        <w:rPr>
          <w:rFonts w:ascii="Times New Roman" w:hAnsi="Times New Roman" w:cs="Times New Roman"/>
          <w:b/>
          <w:sz w:val="24"/>
          <w:szCs w:val="24"/>
        </w:rPr>
        <w:t>2.</w:t>
      </w:r>
      <w:r w:rsidRPr="00DA2C97">
        <w:rPr>
          <w:rFonts w:ascii="Times New Roman" w:hAnsi="Times New Roman" w:cs="Times New Roman"/>
          <w:b/>
          <w:sz w:val="24"/>
          <w:szCs w:val="24"/>
        </w:rPr>
        <w:tab/>
        <w:t>Ngành/nghề dự kiến đầu tư: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3711"/>
        <w:gridCol w:w="1843"/>
        <w:gridCol w:w="1701"/>
        <w:gridCol w:w="1417"/>
        <w:gridCol w:w="1559"/>
      </w:tblGrid>
      <w:tr w:rsidR="00F83938" w:rsidRPr="00DA2C97" w:rsidTr="00FC3A50">
        <w:trPr>
          <w:trHeight w:val="397"/>
        </w:trPr>
        <w:tc>
          <w:tcPr>
            <w:tcW w:w="650" w:type="dxa"/>
            <w:vMerge w:val="restart"/>
            <w:shd w:val="clear" w:color="auto" w:fill="auto"/>
            <w:vAlign w:val="center"/>
          </w:tcPr>
          <w:p w:rsidR="00F83938" w:rsidRPr="00DA2C97" w:rsidRDefault="00F83938" w:rsidP="00F83938">
            <w:pPr>
              <w:rPr>
                <w:rFonts w:ascii="Times New Roman" w:hAnsi="Times New Roman" w:cs="Times New Roman"/>
                <w:sz w:val="24"/>
                <w:szCs w:val="24"/>
              </w:rPr>
            </w:pPr>
            <w:r w:rsidRPr="00DA2C97">
              <w:rPr>
                <w:rFonts w:ascii="Times New Roman" w:hAnsi="Times New Roman" w:cs="Times New Roman"/>
                <w:sz w:val="24"/>
                <w:szCs w:val="24"/>
              </w:rPr>
              <w:t>TT</w:t>
            </w:r>
          </w:p>
        </w:tc>
        <w:tc>
          <w:tcPr>
            <w:tcW w:w="3711" w:type="dxa"/>
            <w:vMerge w:val="restart"/>
            <w:shd w:val="clear" w:color="auto" w:fill="auto"/>
            <w:vAlign w:val="center"/>
          </w:tcPr>
          <w:p w:rsidR="00F83938" w:rsidRPr="00DA2C97" w:rsidRDefault="00F83938" w:rsidP="00F83938">
            <w:pPr>
              <w:rPr>
                <w:rFonts w:ascii="Times New Roman" w:hAnsi="Times New Roman" w:cs="Times New Roman"/>
                <w:sz w:val="24"/>
                <w:szCs w:val="24"/>
              </w:rPr>
            </w:pPr>
            <w:r w:rsidRPr="00DA2C97">
              <w:rPr>
                <w:rFonts w:ascii="Times New Roman" w:hAnsi="Times New Roman" w:cs="Times New Roman"/>
                <w:sz w:val="24"/>
                <w:szCs w:val="24"/>
              </w:rPr>
              <w:t>Ngành/nghề dự kiến đầu tư</w:t>
            </w:r>
          </w:p>
        </w:tc>
        <w:tc>
          <w:tcPr>
            <w:tcW w:w="6520" w:type="dxa"/>
            <w:gridSpan w:val="4"/>
            <w:shd w:val="clear" w:color="auto" w:fill="auto"/>
            <w:vAlign w:val="center"/>
          </w:tcPr>
          <w:p w:rsidR="00F83938" w:rsidRPr="00DA2C97" w:rsidRDefault="00F83938" w:rsidP="00F83938">
            <w:pPr>
              <w:rPr>
                <w:rFonts w:ascii="Times New Roman" w:hAnsi="Times New Roman" w:cs="Times New Roman"/>
                <w:sz w:val="24"/>
                <w:szCs w:val="24"/>
              </w:rPr>
            </w:pPr>
            <w:r w:rsidRPr="00DA2C97">
              <w:rPr>
                <w:rFonts w:ascii="Times New Roman" w:hAnsi="Times New Roman" w:cs="Times New Roman"/>
                <w:sz w:val="24"/>
                <w:szCs w:val="24"/>
              </w:rPr>
              <w:t>Tuyển sinh</w:t>
            </w:r>
          </w:p>
        </w:tc>
      </w:tr>
      <w:tr w:rsidR="00F83938" w:rsidRPr="00DA2C97" w:rsidTr="00FC3A50">
        <w:trPr>
          <w:trHeight w:val="397"/>
        </w:trPr>
        <w:tc>
          <w:tcPr>
            <w:tcW w:w="650" w:type="dxa"/>
            <w:vMerge/>
            <w:shd w:val="clear" w:color="auto" w:fill="auto"/>
          </w:tcPr>
          <w:p w:rsidR="00F83938" w:rsidRPr="00DA2C97" w:rsidRDefault="00F83938" w:rsidP="00F83938">
            <w:pPr>
              <w:rPr>
                <w:rFonts w:ascii="Times New Roman" w:hAnsi="Times New Roman" w:cs="Times New Roman"/>
                <w:sz w:val="24"/>
                <w:szCs w:val="24"/>
              </w:rPr>
            </w:pPr>
          </w:p>
        </w:tc>
        <w:tc>
          <w:tcPr>
            <w:tcW w:w="3711" w:type="dxa"/>
            <w:vMerge/>
            <w:shd w:val="clear" w:color="auto" w:fill="auto"/>
          </w:tcPr>
          <w:p w:rsidR="00F83938" w:rsidRPr="00DA2C97" w:rsidRDefault="00F83938" w:rsidP="00F83938">
            <w:pPr>
              <w:rPr>
                <w:rFonts w:ascii="Times New Roman" w:hAnsi="Times New Roman" w:cs="Times New Roman"/>
                <w:sz w:val="24"/>
                <w:szCs w:val="24"/>
              </w:rPr>
            </w:pPr>
          </w:p>
        </w:tc>
        <w:tc>
          <w:tcPr>
            <w:tcW w:w="1843" w:type="dxa"/>
            <w:shd w:val="clear" w:color="auto" w:fill="auto"/>
            <w:vAlign w:val="center"/>
          </w:tcPr>
          <w:p w:rsidR="00F83938" w:rsidRPr="00DA2C97" w:rsidRDefault="00F83938" w:rsidP="00F83938">
            <w:pPr>
              <w:rPr>
                <w:rFonts w:ascii="Times New Roman" w:hAnsi="Times New Roman" w:cs="Times New Roman"/>
                <w:sz w:val="24"/>
                <w:szCs w:val="24"/>
              </w:rPr>
            </w:pPr>
            <w:r w:rsidRPr="00DA2C97">
              <w:rPr>
                <w:rFonts w:ascii="Times New Roman" w:hAnsi="Times New Roman" w:cs="Times New Roman"/>
                <w:sz w:val="24"/>
                <w:szCs w:val="24"/>
              </w:rPr>
              <w:t>Năm 2017</w:t>
            </w:r>
          </w:p>
        </w:tc>
        <w:tc>
          <w:tcPr>
            <w:tcW w:w="1701" w:type="dxa"/>
            <w:shd w:val="clear" w:color="auto" w:fill="auto"/>
            <w:vAlign w:val="center"/>
          </w:tcPr>
          <w:p w:rsidR="00F83938" w:rsidRPr="00DA2C97" w:rsidRDefault="00F83938" w:rsidP="00F83938">
            <w:pPr>
              <w:rPr>
                <w:rFonts w:ascii="Times New Roman" w:hAnsi="Times New Roman" w:cs="Times New Roman"/>
                <w:sz w:val="24"/>
                <w:szCs w:val="24"/>
              </w:rPr>
            </w:pPr>
            <w:r w:rsidRPr="00DA2C97">
              <w:rPr>
                <w:rFonts w:ascii="Times New Roman" w:hAnsi="Times New Roman" w:cs="Times New Roman"/>
                <w:sz w:val="24"/>
                <w:szCs w:val="24"/>
              </w:rPr>
              <w:t>Năm 2018</w:t>
            </w:r>
          </w:p>
        </w:tc>
        <w:tc>
          <w:tcPr>
            <w:tcW w:w="1417" w:type="dxa"/>
            <w:shd w:val="clear" w:color="auto" w:fill="auto"/>
            <w:vAlign w:val="center"/>
          </w:tcPr>
          <w:p w:rsidR="00F83938" w:rsidRPr="00DA2C97" w:rsidRDefault="00F83938" w:rsidP="00F83938">
            <w:pPr>
              <w:rPr>
                <w:rFonts w:ascii="Times New Roman" w:hAnsi="Times New Roman" w:cs="Times New Roman"/>
                <w:sz w:val="24"/>
                <w:szCs w:val="24"/>
              </w:rPr>
            </w:pPr>
            <w:r w:rsidRPr="00DA2C97">
              <w:rPr>
                <w:rFonts w:ascii="Times New Roman" w:hAnsi="Times New Roman" w:cs="Times New Roman"/>
                <w:sz w:val="24"/>
                <w:szCs w:val="24"/>
              </w:rPr>
              <w:t>Năm 2019</w:t>
            </w:r>
          </w:p>
        </w:tc>
        <w:tc>
          <w:tcPr>
            <w:tcW w:w="1559" w:type="dxa"/>
            <w:shd w:val="clear" w:color="auto" w:fill="auto"/>
            <w:vAlign w:val="center"/>
          </w:tcPr>
          <w:p w:rsidR="00F83938" w:rsidRPr="00DA2C97" w:rsidRDefault="00F83938" w:rsidP="00F83938">
            <w:pPr>
              <w:rPr>
                <w:rFonts w:ascii="Times New Roman" w:hAnsi="Times New Roman" w:cs="Times New Roman"/>
                <w:sz w:val="24"/>
                <w:szCs w:val="24"/>
              </w:rPr>
            </w:pPr>
            <w:r w:rsidRPr="00DA2C97">
              <w:rPr>
                <w:rFonts w:ascii="Times New Roman" w:hAnsi="Times New Roman" w:cs="Times New Roman"/>
                <w:sz w:val="24"/>
                <w:szCs w:val="24"/>
              </w:rPr>
              <w:t>Tổng số</w:t>
            </w:r>
          </w:p>
        </w:tc>
      </w:tr>
      <w:tr w:rsidR="00F83938" w:rsidRPr="00DA2C97" w:rsidTr="00FC3A50">
        <w:trPr>
          <w:trHeight w:val="397"/>
        </w:trPr>
        <w:tc>
          <w:tcPr>
            <w:tcW w:w="650" w:type="dxa"/>
            <w:shd w:val="clear" w:color="auto" w:fill="auto"/>
          </w:tcPr>
          <w:p w:rsidR="00F83938" w:rsidRPr="00DA2C97" w:rsidRDefault="00F83938"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3711" w:type="dxa"/>
            <w:shd w:val="clear" w:color="auto" w:fill="auto"/>
          </w:tcPr>
          <w:p w:rsidR="00F83938" w:rsidRPr="00DA2C97" w:rsidRDefault="00F83938" w:rsidP="00F83938">
            <w:pPr>
              <w:rPr>
                <w:rFonts w:ascii="Times New Roman" w:hAnsi="Times New Roman" w:cs="Times New Roman"/>
                <w:sz w:val="24"/>
                <w:szCs w:val="24"/>
              </w:rPr>
            </w:pPr>
          </w:p>
        </w:tc>
        <w:tc>
          <w:tcPr>
            <w:tcW w:w="1843" w:type="dxa"/>
            <w:shd w:val="clear" w:color="auto" w:fill="auto"/>
          </w:tcPr>
          <w:p w:rsidR="00F83938" w:rsidRPr="00DA2C97" w:rsidRDefault="00F83938" w:rsidP="00F83938">
            <w:pPr>
              <w:rPr>
                <w:rFonts w:ascii="Times New Roman" w:hAnsi="Times New Roman" w:cs="Times New Roman"/>
                <w:sz w:val="24"/>
                <w:szCs w:val="24"/>
              </w:rPr>
            </w:pPr>
          </w:p>
        </w:tc>
        <w:tc>
          <w:tcPr>
            <w:tcW w:w="1701" w:type="dxa"/>
            <w:shd w:val="clear" w:color="auto" w:fill="auto"/>
          </w:tcPr>
          <w:p w:rsidR="00F83938" w:rsidRPr="00DA2C97" w:rsidRDefault="00F83938" w:rsidP="00F83938">
            <w:pPr>
              <w:rPr>
                <w:rFonts w:ascii="Times New Roman" w:hAnsi="Times New Roman" w:cs="Times New Roman"/>
                <w:sz w:val="24"/>
                <w:szCs w:val="24"/>
              </w:rPr>
            </w:pPr>
          </w:p>
        </w:tc>
        <w:tc>
          <w:tcPr>
            <w:tcW w:w="1417" w:type="dxa"/>
            <w:shd w:val="clear" w:color="auto" w:fill="auto"/>
          </w:tcPr>
          <w:p w:rsidR="00F83938" w:rsidRPr="00DA2C97" w:rsidRDefault="00F83938" w:rsidP="00F83938">
            <w:pPr>
              <w:rPr>
                <w:rFonts w:ascii="Times New Roman" w:hAnsi="Times New Roman" w:cs="Times New Roman"/>
                <w:sz w:val="24"/>
                <w:szCs w:val="24"/>
              </w:rPr>
            </w:pPr>
          </w:p>
        </w:tc>
        <w:tc>
          <w:tcPr>
            <w:tcW w:w="1559" w:type="dxa"/>
            <w:shd w:val="clear" w:color="auto" w:fill="auto"/>
          </w:tcPr>
          <w:p w:rsidR="00F83938" w:rsidRPr="00DA2C97" w:rsidRDefault="00F83938" w:rsidP="00F83938">
            <w:pPr>
              <w:rPr>
                <w:rFonts w:ascii="Times New Roman" w:hAnsi="Times New Roman" w:cs="Times New Roman"/>
                <w:sz w:val="24"/>
                <w:szCs w:val="24"/>
              </w:rPr>
            </w:pPr>
          </w:p>
        </w:tc>
      </w:tr>
      <w:tr w:rsidR="00F83938" w:rsidRPr="00DA2C97" w:rsidTr="00FC3A50">
        <w:trPr>
          <w:trHeight w:val="397"/>
        </w:trPr>
        <w:tc>
          <w:tcPr>
            <w:tcW w:w="650" w:type="dxa"/>
            <w:shd w:val="clear" w:color="auto" w:fill="auto"/>
          </w:tcPr>
          <w:p w:rsidR="00F83938" w:rsidRPr="00DA2C97" w:rsidRDefault="00F83938" w:rsidP="00F83938">
            <w:pPr>
              <w:rPr>
                <w:rFonts w:ascii="Times New Roman" w:hAnsi="Times New Roman" w:cs="Times New Roman"/>
                <w:sz w:val="24"/>
                <w:szCs w:val="24"/>
              </w:rPr>
            </w:pPr>
            <w:r w:rsidRPr="00DA2C97">
              <w:rPr>
                <w:rFonts w:ascii="Times New Roman" w:hAnsi="Times New Roman" w:cs="Times New Roman"/>
                <w:sz w:val="24"/>
                <w:szCs w:val="24"/>
              </w:rPr>
              <w:t>2</w:t>
            </w:r>
          </w:p>
        </w:tc>
        <w:tc>
          <w:tcPr>
            <w:tcW w:w="3711" w:type="dxa"/>
            <w:shd w:val="clear" w:color="auto" w:fill="auto"/>
          </w:tcPr>
          <w:p w:rsidR="00F83938" w:rsidRPr="00DA2C97" w:rsidRDefault="00F83938" w:rsidP="00F83938">
            <w:pPr>
              <w:rPr>
                <w:rFonts w:ascii="Times New Roman" w:hAnsi="Times New Roman" w:cs="Times New Roman"/>
                <w:sz w:val="24"/>
                <w:szCs w:val="24"/>
              </w:rPr>
            </w:pPr>
          </w:p>
        </w:tc>
        <w:tc>
          <w:tcPr>
            <w:tcW w:w="1843" w:type="dxa"/>
            <w:shd w:val="clear" w:color="auto" w:fill="auto"/>
          </w:tcPr>
          <w:p w:rsidR="00F83938" w:rsidRPr="00DA2C97" w:rsidRDefault="00F83938" w:rsidP="00F83938">
            <w:pPr>
              <w:rPr>
                <w:rFonts w:ascii="Times New Roman" w:hAnsi="Times New Roman" w:cs="Times New Roman"/>
                <w:sz w:val="24"/>
                <w:szCs w:val="24"/>
              </w:rPr>
            </w:pPr>
          </w:p>
        </w:tc>
        <w:tc>
          <w:tcPr>
            <w:tcW w:w="1701" w:type="dxa"/>
            <w:shd w:val="clear" w:color="auto" w:fill="auto"/>
          </w:tcPr>
          <w:p w:rsidR="00F83938" w:rsidRPr="00DA2C97" w:rsidRDefault="00F83938" w:rsidP="00F83938">
            <w:pPr>
              <w:rPr>
                <w:rFonts w:ascii="Times New Roman" w:hAnsi="Times New Roman" w:cs="Times New Roman"/>
                <w:sz w:val="24"/>
                <w:szCs w:val="24"/>
              </w:rPr>
            </w:pPr>
          </w:p>
        </w:tc>
        <w:tc>
          <w:tcPr>
            <w:tcW w:w="1417" w:type="dxa"/>
            <w:shd w:val="clear" w:color="auto" w:fill="auto"/>
          </w:tcPr>
          <w:p w:rsidR="00F83938" w:rsidRPr="00DA2C97" w:rsidRDefault="00F83938" w:rsidP="00F83938">
            <w:pPr>
              <w:rPr>
                <w:rFonts w:ascii="Times New Roman" w:hAnsi="Times New Roman" w:cs="Times New Roman"/>
                <w:sz w:val="24"/>
                <w:szCs w:val="24"/>
              </w:rPr>
            </w:pPr>
          </w:p>
        </w:tc>
        <w:tc>
          <w:tcPr>
            <w:tcW w:w="1559" w:type="dxa"/>
            <w:shd w:val="clear" w:color="auto" w:fill="auto"/>
          </w:tcPr>
          <w:p w:rsidR="00F83938" w:rsidRPr="00DA2C97" w:rsidRDefault="00F83938" w:rsidP="00F83938">
            <w:pPr>
              <w:rPr>
                <w:rFonts w:ascii="Times New Roman" w:hAnsi="Times New Roman" w:cs="Times New Roman"/>
                <w:sz w:val="24"/>
                <w:szCs w:val="24"/>
              </w:rPr>
            </w:pPr>
          </w:p>
        </w:tc>
      </w:tr>
      <w:tr w:rsidR="00F83938" w:rsidRPr="00DA2C97" w:rsidTr="00FC3A50">
        <w:trPr>
          <w:trHeight w:val="397"/>
        </w:trPr>
        <w:tc>
          <w:tcPr>
            <w:tcW w:w="650" w:type="dxa"/>
            <w:shd w:val="clear" w:color="auto" w:fill="auto"/>
          </w:tcPr>
          <w:p w:rsidR="00F83938" w:rsidRPr="00DA2C97" w:rsidRDefault="00F83938" w:rsidP="00F83938">
            <w:pPr>
              <w:rPr>
                <w:rFonts w:ascii="Times New Roman" w:hAnsi="Times New Roman" w:cs="Times New Roman"/>
                <w:sz w:val="24"/>
                <w:szCs w:val="24"/>
              </w:rPr>
            </w:pPr>
            <w:r w:rsidRPr="00DA2C97">
              <w:rPr>
                <w:rFonts w:ascii="Times New Roman" w:hAnsi="Times New Roman" w:cs="Times New Roman"/>
                <w:sz w:val="24"/>
                <w:szCs w:val="24"/>
              </w:rPr>
              <w:t>…</w:t>
            </w:r>
          </w:p>
        </w:tc>
        <w:tc>
          <w:tcPr>
            <w:tcW w:w="3711" w:type="dxa"/>
            <w:shd w:val="clear" w:color="auto" w:fill="auto"/>
          </w:tcPr>
          <w:p w:rsidR="00F83938" w:rsidRPr="00DA2C97" w:rsidRDefault="00F83938" w:rsidP="00F83938">
            <w:pPr>
              <w:rPr>
                <w:rFonts w:ascii="Times New Roman" w:hAnsi="Times New Roman" w:cs="Times New Roman"/>
                <w:sz w:val="24"/>
                <w:szCs w:val="24"/>
              </w:rPr>
            </w:pPr>
          </w:p>
        </w:tc>
        <w:tc>
          <w:tcPr>
            <w:tcW w:w="1843" w:type="dxa"/>
            <w:shd w:val="clear" w:color="auto" w:fill="auto"/>
          </w:tcPr>
          <w:p w:rsidR="00F83938" w:rsidRPr="00DA2C97" w:rsidRDefault="00F83938" w:rsidP="00F83938">
            <w:pPr>
              <w:rPr>
                <w:rFonts w:ascii="Times New Roman" w:hAnsi="Times New Roman" w:cs="Times New Roman"/>
                <w:sz w:val="24"/>
                <w:szCs w:val="24"/>
              </w:rPr>
            </w:pPr>
          </w:p>
        </w:tc>
        <w:tc>
          <w:tcPr>
            <w:tcW w:w="1701" w:type="dxa"/>
            <w:shd w:val="clear" w:color="auto" w:fill="auto"/>
          </w:tcPr>
          <w:p w:rsidR="00F83938" w:rsidRPr="00DA2C97" w:rsidRDefault="00F83938" w:rsidP="00F83938">
            <w:pPr>
              <w:rPr>
                <w:rFonts w:ascii="Times New Roman" w:hAnsi="Times New Roman" w:cs="Times New Roman"/>
                <w:sz w:val="24"/>
                <w:szCs w:val="24"/>
              </w:rPr>
            </w:pPr>
          </w:p>
        </w:tc>
        <w:tc>
          <w:tcPr>
            <w:tcW w:w="1417" w:type="dxa"/>
            <w:shd w:val="clear" w:color="auto" w:fill="auto"/>
          </w:tcPr>
          <w:p w:rsidR="00F83938" w:rsidRPr="00DA2C97" w:rsidRDefault="00F83938" w:rsidP="00F83938">
            <w:pPr>
              <w:rPr>
                <w:rFonts w:ascii="Times New Roman" w:hAnsi="Times New Roman" w:cs="Times New Roman"/>
                <w:sz w:val="24"/>
                <w:szCs w:val="24"/>
              </w:rPr>
            </w:pPr>
          </w:p>
        </w:tc>
        <w:tc>
          <w:tcPr>
            <w:tcW w:w="1559" w:type="dxa"/>
            <w:shd w:val="clear" w:color="auto" w:fill="auto"/>
          </w:tcPr>
          <w:p w:rsidR="00F83938" w:rsidRPr="00DA2C97" w:rsidRDefault="00F83938" w:rsidP="00F83938">
            <w:pPr>
              <w:rPr>
                <w:rFonts w:ascii="Times New Roman" w:hAnsi="Times New Roman" w:cs="Times New Roman"/>
                <w:sz w:val="24"/>
                <w:szCs w:val="24"/>
              </w:rPr>
            </w:pPr>
          </w:p>
        </w:tc>
      </w:tr>
    </w:tbl>
    <w:p w:rsidR="00F83938" w:rsidRPr="00DA2C97" w:rsidRDefault="00F83938" w:rsidP="00F83938">
      <w:pPr>
        <w:rPr>
          <w:rFonts w:ascii="Times New Roman" w:hAnsi="Times New Roman" w:cs="Times New Roman"/>
          <w:b/>
          <w:sz w:val="24"/>
          <w:szCs w:val="24"/>
        </w:rPr>
      </w:pPr>
      <w:r w:rsidRPr="00DA2C97">
        <w:rPr>
          <w:rFonts w:ascii="Times New Roman" w:hAnsi="Times New Roman" w:cs="Times New Roman"/>
          <w:b/>
          <w:sz w:val="24"/>
          <w:szCs w:val="24"/>
        </w:rPr>
        <w:t>3.</w:t>
      </w:r>
      <w:r w:rsidRPr="00DA2C97">
        <w:rPr>
          <w:rFonts w:ascii="Times New Roman" w:hAnsi="Times New Roman" w:cs="Times New Roman"/>
          <w:b/>
          <w:sz w:val="24"/>
          <w:szCs w:val="24"/>
        </w:rPr>
        <w:tab/>
        <w:t>Chủng loại/thiết bị dự kiến đầu tư</w:t>
      </w:r>
    </w:p>
    <w:tbl>
      <w:tblPr>
        <w:tblStyle w:val="TableGrid"/>
        <w:tblW w:w="13760" w:type="dxa"/>
        <w:tblLook w:val="04A0" w:firstRow="1" w:lastRow="0" w:firstColumn="1" w:lastColumn="0" w:noHBand="0" w:noVBand="1"/>
      </w:tblPr>
      <w:tblGrid>
        <w:gridCol w:w="622"/>
        <w:gridCol w:w="1975"/>
        <w:gridCol w:w="1096"/>
        <w:gridCol w:w="3984"/>
        <w:gridCol w:w="1429"/>
        <w:gridCol w:w="908"/>
        <w:gridCol w:w="890"/>
        <w:gridCol w:w="1391"/>
        <w:gridCol w:w="1465"/>
      </w:tblGrid>
      <w:tr w:rsidR="00BC7E35" w:rsidRPr="00DA2C97" w:rsidTr="00DA2C97">
        <w:trPr>
          <w:tblHeader/>
        </w:trPr>
        <w:tc>
          <w:tcPr>
            <w:tcW w:w="625"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TT</w:t>
            </w:r>
          </w:p>
        </w:tc>
        <w:tc>
          <w:tcPr>
            <w:tcW w:w="1980"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Chủng loại/thiết bị</w:t>
            </w:r>
          </w:p>
        </w:tc>
        <w:tc>
          <w:tcPr>
            <w:tcW w:w="1023"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Xuất xứ</w:t>
            </w:r>
          </w:p>
        </w:tc>
        <w:tc>
          <w:tcPr>
            <w:tcW w:w="4017"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Thông số kỹ thuật cơ bản</w:t>
            </w:r>
          </w:p>
        </w:tc>
        <w:tc>
          <w:tcPr>
            <w:tcW w:w="1440"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Công dụng/</w:t>
            </w:r>
            <w:r w:rsidR="00BC7E35" w:rsidRPr="00DA2C97">
              <w:rPr>
                <w:rFonts w:ascii="Times New Roman" w:hAnsi="Times New Roman" w:cs="Times New Roman"/>
                <w:b/>
                <w:sz w:val="24"/>
                <w:szCs w:val="24"/>
              </w:rPr>
              <w:t xml:space="preserve"> </w:t>
            </w:r>
            <w:r w:rsidRPr="00DA2C97">
              <w:rPr>
                <w:rFonts w:ascii="Times New Roman" w:hAnsi="Times New Roman" w:cs="Times New Roman"/>
                <w:b/>
                <w:sz w:val="24"/>
                <w:szCs w:val="24"/>
              </w:rPr>
              <w:t>chức năng</w:t>
            </w:r>
          </w:p>
        </w:tc>
        <w:tc>
          <w:tcPr>
            <w:tcW w:w="909"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Đơn vị tính</w:t>
            </w:r>
          </w:p>
        </w:tc>
        <w:tc>
          <w:tcPr>
            <w:tcW w:w="891"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Số lượng</w:t>
            </w:r>
          </w:p>
        </w:tc>
        <w:tc>
          <w:tcPr>
            <w:tcW w:w="1400"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Đơn giá</w:t>
            </w:r>
            <w:r w:rsidR="00BC7E35" w:rsidRPr="00DA2C97">
              <w:rPr>
                <w:rFonts w:ascii="Times New Roman" w:hAnsi="Times New Roman" w:cs="Times New Roman"/>
                <w:b/>
                <w:sz w:val="24"/>
                <w:szCs w:val="24"/>
              </w:rPr>
              <w:t xml:space="preserve"> </w:t>
            </w:r>
            <w:r w:rsidR="00BC7E35" w:rsidRPr="00DA2C97">
              <w:rPr>
                <w:rFonts w:ascii="Times New Roman" w:hAnsi="Times New Roman" w:cs="Times New Roman"/>
                <w:b/>
                <w:sz w:val="24"/>
                <w:szCs w:val="24"/>
              </w:rPr>
              <w:br/>
            </w:r>
            <w:r w:rsidR="00BC7E35" w:rsidRPr="00DA2C97">
              <w:rPr>
                <w:rFonts w:ascii="Times New Roman" w:hAnsi="Times New Roman" w:cs="Times New Roman"/>
                <w:i/>
                <w:sz w:val="24"/>
                <w:szCs w:val="24"/>
              </w:rPr>
              <w:t>(đồng)</w:t>
            </w:r>
          </w:p>
        </w:tc>
        <w:tc>
          <w:tcPr>
            <w:tcW w:w="1474"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Thành tiền</w:t>
            </w:r>
            <w:r w:rsidR="00BC7E35" w:rsidRPr="00DA2C97">
              <w:rPr>
                <w:rFonts w:ascii="Times New Roman" w:hAnsi="Times New Roman" w:cs="Times New Roman"/>
                <w:b/>
                <w:sz w:val="24"/>
                <w:szCs w:val="24"/>
              </w:rPr>
              <w:t xml:space="preserve"> </w:t>
            </w:r>
            <w:r w:rsidR="00BC7E35" w:rsidRPr="00DA2C97">
              <w:rPr>
                <w:rFonts w:ascii="Times New Roman" w:hAnsi="Times New Roman" w:cs="Times New Roman"/>
                <w:i/>
                <w:sz w:val="24"/>
                <w:szCs w:val="24"/>
              </w:rPr>
              <w:t>(đồng)</w:t>
            </w:r>
          </w:p>
        </w:tc>
      </w:tr>
      <w:tr w:rsidR="00DA2C97" w:rsidRPr="00DA2C97" w:rsidTr="00DA2C97">
        <w:trPr>
          <w:trHeight w:val="332"/>
        </w:trPr>
        <w:tc>
          <w:tcPr>
            <w:tcW w:w="625" w:type="dxa"/>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I</w:t>
            </w:r>
          </w:p>
        </w:tc>
        <w:tc>
          <w:tcPr>
            <w:tcW w:w="13135" w:type="dxa"/>
            <w:gridSpan w:val="8"/>
          </w:tcPr>
          <w:p w:rsidR="00F83938" w:rsidRPr="00DA2C97" w:rsidRDefault="00F83938" w:rsidP="00F83938">
            <w:pPr>
              <w:rPr>
                <w:rFonts w:ascii="Times New Roman" w:hAnsi="Times New Roman" w:cs="Times New Roman"/>
                <w:b/>
                <w:sz w:val="24"/>
                <w:szCs w:val="24"/>
              </w:rPr>
            </w:pPr>
            <w:r w:rsidRPr="00DA2C97">
              <w:rPr>
                <w:rFonts w:ascii="Times New Roman" w:hAnsi="Times New Roman" w:cs="Times New Roman"/>
                <w:b/>
                <w:sz w:val="24"/>
                <w:szCs w:val="24"/>
              </w:rPr>
              <w:t>Ngành/nghề: Công nghệ ô tô</w:t>
            </w:r>
            <w:r w:rsidR="00BC7E35" w:rsidRPr="00DA2C97">
              <w:rPr>
                <w:rFonts w:ascii="Times New Roman" w:hAnsi="Times New Roman" w:cs="Times New Roman"/>
                <w:b/>
                <w:sz w:val="24"/>
                <w:szCs w:val="24"/>
              </w:rPr>
              <w:t xml:space="preserve"> (Ngành/</w:t>
            </w:r>
            <w:r w:rsidRPr="00DA2C97">
              <w:rPr>
                <w:rFonts w:ascii="Times New Roman" w:hAnsi="Times New Roman" w:cs="Times New Roman"/>
                <w:b/>
                <w:sz w:val="24"/>
                <w:szCs w:val="24"/>
              </w:rPr>
              <w:t>nghề trọng điểm cấp độ quốc tế</w:t>
            </w:r>
            <w:r w:rsidR="00BC7E35" w:rsidRPr="00DA2C97">
              <w:rPr>
                <w:rFonts w:ascii="Times New Roman" w:hAnsi="Times New Roman" w:cs="Times New Roman"/>
                <w:b/>
                <w:sz w:val="24"/>
                <w:szCs w:val="24"/>
              </w:rPr>
              <w:t>)</w:t>
            </w:r>
          </w:p>
        </w:tc>
      </w:tr>
      <w:tr w:rsidR="00BC7E35" w:rsidRPr="00DA2C97" w:rsidTr="00DA2C97">
        <w:tc>
          <w:tcPr>
            <w:tcW w:w="625" w:type="dxa"/>
          </w:tcPr>
          <w:p w:rsidR="00F83938" w:rsidRPr="00DA2C97" w:rsidRDefault="00F83938" w:rsidP="00BC7E35">
            <w:pPr>
              <w:jc w:val="center"/>
              <w:rPr>
                <w:rFonts w:ascii="Times New Roman" w:hAnsi="Times New Roman" w:cs="Times New Roman"/>
                <w:sz w:val="24"/>
                <w:szCs w:val="24"/>
              </w:rPr>
            </w:pPr>
            <w:r w:rsidRPr="00DA2C97">
              <w:rPr>
                <w:rFonts w:ascii="Times New Roman" w:hAnsi="Times New Roman" w:cs="Times New Roman"/>
                <w:sz w:val="24"/>
                <w:szCs w:val="24"/>
              </w:rPr>
              <w:t>1</w:t>
            </w:r>
          </w:p>
        </w:tc>
        <w:tc>
          <w:tcPr>
            <w:tcW w:w="198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Thiết bị kiểm tra hệ thống</w:t>
            </w:r>
          </w:p>
        </w:tc>
        <w:tc>
          <w:tcPr>
            <w:tcW w:w="102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Đức</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Đơn vị cung cấp điện áp 220 - 240VAC / 50Hz, 700W</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Nhiệt độ hoạt động từ 5 ° C đến 40 ° C</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Kích thước (W x H x D) 680 x 1785 x 670 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Cân nặng 91 kg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Máy hiện sóng 2 kênh: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Tỷ lệ mẫu 50 Ms / s</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Máy phát tín hiêu: 10 đến 12V với 4 loại sóng, 1Hz đến 1KHz</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điện áp đo được: 0 đến 60V</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Dòng đo được: 0 đến 1000A</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Đo điện trở: 0 - 1 MOhm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lastRenderedPageBreak/>
              <w:t>Dải đo điện áp đánh lửa: tới 50KV</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đo tốc độ động cơ: 100 đến 12.000 v/ph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đo nhiệt độ dầu : -20 độ đến 150 độ C</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đo nhiệt độ không khí: -20 độ đến 100 độ C</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đo áp suất không khí: -800 hPa đến 1500 hPa</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Số đơn vị đo: 60</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Số điểm đo: 18</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Số tín hiệu cảm biến hiển thị được cùng lúc: 6</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Lưu trữ đường đặc tính so sánh: Có</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Xe đẩy</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Mô-đun đo có gắn cảm biến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PC có hệ điều hành Windows 10</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Màn hình, chuột, mạng WLAN, Bluetooth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Máy in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Điều khiển từ xa (máy phát và máy thu)</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Bộ cấp nguồn có dây nguồn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Hệ thống kiểm tra KTS 560</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Phần mềm hệ thống CompactSoft [plus]</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Cặp dòng 30A</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Đầu dò phổ quát KV</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Cáp kết nối Multi 1 và Multi 2</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Cáp kết nối B + / B-</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Kết nối cáp hạn. 1/15</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Cảm biến 3 x KV + / đỏ</w:t>
            </w:r>
          </w:p>
        </w:tc>
        <w:tc>
          <w:tcPr>
            <w:tcW w:w="1440" w:type="dxa"/>
          </w:tcPr>
          <w:p w:rsidR="00F83938" w:rsidRPr="00DA2C97" w:rsidRDefault="00F83938" w:rsidP="00F83938">
            <w:pPr>
              <w:rPr>
                <w:rFonts w:ascii="Times New Roman" w:hAnsi="Times New Roman" w:cs="Times New Roman"/>
                <w:sz w:val="24"/>
                <w:szCs w:val="24"/>
              </w:rPr>
            </w:pPr>
          </w:p>
        </w:tc>
        <w:tc>
          <w:tcPr>
            <w:tcW w:w="909"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F83938" w:rsidRPr="00DA2C97" w:rsidRDefault="00F83938" w:rsidP="00F83938">
            <w:pPr>
              <w:rPr>
                <w:rFonts w:ascii="Times New Roman" w:hAnsi="Times New Roman" w:cs="Times New Roman"/>
                <w:sz w:val="24"/>
                <w:szCs w:val="24"/>
              </w:rPr>
            </w:pPr>
          </w:p>
        </w:tc>
        <w:tc>
          <w:tcPr>
            <w:tcW w:w="1474" w:type="dxa"/>
          </w:tcPr>
          <w:p w:rsidR="00F83938" w:rsidRPr="00DA2C97" w:rsidRDefault="00F83938" w:rsidP="00F83938">
            <w:pPr>
              <w:rPr>
                <w:rFonts w:ascii="Times New Roman" w:hAnsi="Times New Roman" w:cs="Times New Roman"/>
                <w:sz w:val="24"/>
                <w:szCs w:val="24"/>
              </w:rPr>
            </w:pPr>
          </w:p>
        </w:tc>
      </w:tr>
      <w:tr w:rsidR="00BC7E35" w:rsidRPr="00DA2C97" w:rsidTr="00DA2C97">
        <w:tc>
          <w:tcPr>
            <w:tcW w:w="625" w:type="dxa"/>
          </w:tcPr>
          <w:p w:rsidR="00F83938"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2</w:t>
            </w:r>
          </w:p>
        </w:tc>
        <w:tc>
          <w:tcPr>
            <w:tcW w:w="198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 dụng cụ đặc dụng cho điện thế cao</w:t>
            </w:r>
          </w:p>
        </w:tc>
        <w:tc>
          <w:tcPr>
            <w:tcW w:w="102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Đức</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tua vít dẹt cách điện 900IS-75: 75mm.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tuốc nơ vít dẹt cách điện 900IS-106: 106mm.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lastRenderedPageBreak/>
              <w:t>1 tô vít dẹt cách điện 900IS-1258: 1258mm.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tuốc nơ vít pake 910PH-1:</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Tổng chiều dài 170mm.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Chiều dài lưỡi: 80mm.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tuốc nơ vít pake 910PH-2:</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Tổng chiều dài: 200mm.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Chiều dài lưỡi: 100mm.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kìm cách điện đa năng 960-185: 185mm.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kìm mỏ nhọn cách điện loại thẳng 930-205: 205mm.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kìm cắt cách điện 950-160: 160mm.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kìm tuốt dây cách điện 970-160: 160mm.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bút thử điện 566-150: 150mm. Tiêu chuẩn DIN VDE 0680 Teil 6 1977-02.</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Tổng trọng lượng của cả vali: 2120g.</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Găng tay cách điện: 05 cặp</w:t>
            </w:r>
          </w:p>
        </w:tc>
        <w:tc>
          <w:tcPr>
            <w:tcW w:w="1440" w:type="dxa"/>
          </w:tcPr>
          <w:p w:rsidR="00F83938" w:rsidRPr="00DA2C97" w:rsidRDefault="00F83938" w:rsidP="00F83938">
            <w:pPr>
              <w:rPr>
                <w:rFonts w:ascii="Times New Roman" w:hAnsi="Times New Roman" w:cs="Times New Roman"/>
                <w:sz w:val="24"/>
                <w:szCs w:val="24"/>
              </w:rPr>
            </w:pPr>
          </w:p>
        </w:tc>
        <w:tc>
          <w:tcPr>
            <w:tcW w:w="909"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F83938" w:rsidRPr="00DA2C97" w:rsidRDefault="00F83938" w:rsidP="00F83938">
            <w:pPr>
              <w:rPr>
                <w:rFonts w:ascii="Times New Roman" w:hAnsi="Times New Roman" w:cs="Times New Roman"/>
                <w:sz w:val="24"/>
                <w:szCs w:val="24"/>
              </w:rPr>
            </w:pPr>
          </w:p>
        </w:tc>
        <w:tc>
          <w:tcPr>
            <w:tcW w:w="1474" w:type="dxa"/>
          </w:tcPr>
          <w:p w:rsidR="00F83938" w:rsidRPr="00DA2C97" w:rsidRDefault="00F83938" w:rsidP="00F83938">
            <w:pPr>
              <w:rPr>
                <w:rFonts w:ascii="Times New Roman" w:hAnsi="Times New Roman" w:cs="Times New Roman"/>
                <w:sz w:val="24"/>
                <w:szCs w:val="24"/>
              </w:rPr>
            </w:pPr>
          </w:p>
        </w:tc>
      </w:tr>
      <w:tr w:rsidR="00BC7E35" w:rsidRPr="00DA2C97" w:rsidTr="00DA2C97">
        <w:tc>
          <w:tcPr>
            <w:tcW w:w="625" w:type="dxa"/>
          </w:tcPr>
          <w:p w:rsidR="00F83938"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3</w:t>
            </w:r>
          </w:p>
        </w:tc>
        <w:tc>
          <w:tcPr>
            <w:tcW w:w="198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Bảng các loại đèn, kỹ thuật điện</w:t>
            </w:r>
          </w:p>
        </w:tc>
        <w:tc>
          <w:tcPr>
            <w:tcW w:w="102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Hệ thống chiếu sáng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Bộ đèn pha cốt</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Bộ đèn hậu, đèn phanh, lùi..</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Bộ đèn xinhan…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Bộ đèn sương mù, đèn trần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Mô hình được thiết kế theo từng modul, có thể tháo lắp tùy ý theo tiêu chuẩn Đức. Bảng này được thiết kế cho các </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khái niệm cơ bản về Điện của xe ô tô. Các thiết bị kèm theo hoàn toàn tương tự xe Golf 4,5.</w:t>
            </w:r>
          </w:p>
        </w:tc>
        <w:tc>
          <w:tcPr>
            <w:tcW w:w="1440" w:type="dxa"/>
          </w:tcPr>
          <w:p w:rsidR="00F83938" w:rsidRPr="00DA2C97" w:rsidRDefault="00F83938" w:rsidP="00F83938">
            <w:pPr>
              <w:rPr>
                <w:rFonts w:ascii="Times New Roman" w:hAnsi="Times New Roman" w:cs="Times New Roman"/>
                <w:sz w:val="24"/>
                <w:szCs w:val="24"/>
              </w:rPr>
            </w:pPr>
          </w:p>
        </w:tc>
        <w:tc>
          <w:tcPr>
            <w:tcW w:w="909"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F83938" w:rsidRPr="00DA2C97" w:rsidRDefault="00F83938" w:rsidP="00F83938">
            <w:pPr>
              <w:rPr>
                <w:rFonts w:ascii="Times New Roman" w:hAnsi="Times New Roman" w:cs="Times New Roman"/>
                <w:sz w:val="24"/>
                <w:szCs w:val="24"/>
              </w:rPr>
            </w:pPr>
          </w:p>
        </w:tc>
        <w:tc>
          <w:tcPr>
            <w:tcW w:w="1474" w:type="dxa"/>
          </w:tcPr>
          <w:p w:rsidR="00F83938" w:rsidRPr="00DA2C97" w:rsidRDefault="00F83938" w:rsidP="00F83938">
            <w:pPr>
              <w:rPr>
                <w:rFonts w:ascii="Times New Roman" w:hAnsi="Times New Roman" w:cs="Times New Roman"/>
                <w:sz w:val="24"/>
                <w:szCs w:val="24"/>
              </w:rPr>
            </w:pPr>
          </w:p>
        </w:tc>
      </w:tr>
      <w:tr w:rsidR="00BC7E35" w:rsidRPr="00DA2C97" w:rsidTr="00DA2C97">
        <w:tc>
          <w:tcPr>
            <w:tcW w:w="625" w:type="dxa"/>
          </w:tcPr>
          <w:p w:rsidR="00F83938"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4</w:t>
            </w:r>
          </w:p>
        </w:tc>
        <w:tc>
          <w:tcPr>
            <w:tcW w:w="198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Máy kiểm tra acquy</w:t>
            </w:r>
          </w:p>
        </w:tc>
        <w:tc>
          <w:tcPr>
            <w:tcW w:w="102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Ấn Độ</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Điện áp Pin: 6V - 12V</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Ứng dụng: Xe chở khách / xe tải nhẹ / SUV; xe máy;</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Hệ thống đánh giá Pin: CCA, CA, </w:t>
            </w:r>
            <w:r w:rsidRPr="00DA2C97">
              <w:rPr>
                <w:rFonts w:ascii="Times New Roman" w:hAnsi="Times New Roman" w:cs="Times New Roman"/>
                <w:sz w:val="24"/>
                <w:szCs w:val="24"/>
              </w:rPr>
              <w:lastRenderedPageBreak/>
              <w:t>MCA, JIS, SAE, EN, DIN, IEC</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Dãy Kiểm tra CCA: 100-2000 CCA</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Khởi động và Kiểm tra Hệ thống sạc: 12V / 24V</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Thuật toán cụ thể để Kiểm tra Pin Trong Kho: có</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Máy in tích hợp: có</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Dấu Ngày và Thời gian: có</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Bộ đếm hoạt động dịch vụ: có</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Chức năng Voltmeter: có</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Cổng USB để tải về 100 bài kiểm tra cuối cùng: Có</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Tiêu đề tùy chỉnh cho cửa hàng: có</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Chức năng phiếu mua hàng: có</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Menu Ngôn ngữ: 3 ngôn ngữ (tiếng Anh, tiếng Pháp, tiếng Tây Ban Nha)</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Kích thước: 270 mm x 113 mm x 50 mm (10.63 "x 4.45" x 1.97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Trọng lượng: 24,70 oz</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Nhiệt độ: 0° -40°C (32° -104°F)</w:t>
            </w:r>
          </w:p>
        </w:tc>
        <w:tc>
          <w:tcPr>
            <w:tcW w:w="1440" w:type="dxa"/>
          </w:tcPr>
          <w:p w:rsidR="00F83938" w:rsidRPr="00DA2C97" w:rsidRDefault="00F83938" w:rsidP="00F83938">
            <w:pPr>
              <w:rPr>
                <w:rFonts w:ascii="Times New Roman" w:hAnsi="Times New Roman" w:cs="Times New Roman"/>
                <w:sz w:val="24"/>
                <w:szCs w:val="24"/>
              </w:rPr>
            </w:pPr>
          </w:p>
        </w:tc>
        <w:tc>
          <w:tcPr>
            <w:tcW w:w="909"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Cái</w:t>
            </w:r>
          </w:p>
        </w:tc>
        <w:tc>
          <w:tcPr>
            <w:tcW w:w="89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2</w:t>
            </w:r>
          </w:p>
        </w:tc>
        <w:tc>
          <w:tcPr>
            <w:tcW w:w="1400" w:type="dxa"/>
          </w:tcPr>
          <w:p w:rsidR="00F83938" w:rsidRPr="00DA2C97" w:rsidRDefault="00F83938" w:rsidP="00F83938">
            <w:pPr>
              <w:rPr>
                <w:rFonts w:ascii="Times New Roman" w:hAnsi="Times New Roman" w:cs="Times New Roman"/>
                <w:sz w:val="24"/>
                <w:szCs w:val="24"/>
              </w:rPr>
            </w:pPr>
          </w:p>
        </w:tc>
        <w:tc>
          <w:tcPr>
            <w:tcW w:w="1474" w:type="dxa"/>
          </w:tcPr>
          <w:p w:rsidR="00F83938" w:rsidRPr="00DA2C97" w:rsidRDefault="00F83938" w:rsidP="00F83938">
            <w:pPr>
              <w:rPr>
                <w:rFonts w:ascii="Times New Roman" w:hAnsi="Times New Roman" w:cs="Times New Roman"/>
                <w:sz w:val="24"/>
                <w:szCs w:val="24"/>
              </w:rPr>
            </w:pPr>
          </w:p>
        </w:tc>
      </w:tr>
      <w:tr w:rsidR="00BC7E35" w:rsidRPr="00DA2C97" w:rsidTr="00DA2C97">
        <w:tc>
          <w:tcPr>
            <w:tcW w:w="625" w:type="dxa"/>
          </w:tcPr>
          <w:p w:rsidR="00F83938"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5</w:t>
            </w:r>
          </w:p>
        </w:tc>
        <w:tc>
          <w:tcPr>
            <w:tcW w:w="198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Hệ thống ABS/EBS/ESP</w:t>
            </w:r>
          </w:p>
        </w:tc>
        <w:tc>
          <w:tcPr>
            <w:tcW w:w="102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(Chống bó phanh ABS / Cân bằng điện tử EBS / Hệ thống phanh điện tử ESP MK 60 System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Bộ ổn áp (ổn định điện áp nguồn.)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Bơm hạ áp hỗ trợ lực phanh.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Cảm biến điện trở từ ABS.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Bánh răng đa cực với các bộ đổi cực khác nhau của cuộn từ, kèm theo động cơ điện và bộ điều khiển tốc độ vòng quay động cơ.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Mô phỏng các giá trị Ma sát khác nhau cho từng bánh xe.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Mặt trước phủ folie</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Bảng điều khiển với cổng kết nối </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OBD (On Board Diagnose), cổng kết</w:t>
            </w:r>
          </w:p>
        </w:tc>
        <w:tc>
          <w:tcPr>
            <w:tcW w:w="1440" w:type="dxa"/>
          </w:tcPr>
          <w:p w:rsidR="00F83938" w:rsidRPr="00DA2C97" w:rsidRDefault="00F83938" w:rsidP="00F83938">
            <w:pPr>
              <w:rPr>
                <w:rFonts w:ascii="Times New Roman" w:hAnsi="Times New Roman" w:cs="Times New Roman"/>
                <w:sz w:val="24"/>
                <w:szCs w:val="24"/>
              </w:rPr>
            </w:pPr>
          </w:p>
        </w:tc>
        <w:tc>
          <w:tcPr>
            <w:tcW w:w="909"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F83938" w:rsidRPr="00DA2C97" w:rsidRDefault="00F83938" w:rsidP="00F83938">
            <w:pPr>
              <w:rPr>
                <w:rFonts w:ascii="Times New Roman" w:hAnsi="Times New Roman" w:cs="Times New Roman"/>
                <w:sz w:val="24"/>
                <w:szCs w:val="24"/>
              </w:rPr>
            </w:pPr>
          </w:p>
        </w:tc>
        <w:tc>
          <w:tcPr>
            <w:tcW w:w="1474" w:type="dxa"/>
          </w:tcPr>
          <w:p w:rsidR="00F83938" w:rsidRPr="00DA2C97" w:rsidRDefault="00F83938" w:rsidP="00F83938">
            <w:pPr>
              <w:rPr>
                <w:rFonts w:ascii="Times New Roman" w:hAnsi="Times New Roman" w:cs="Times New Roman"/>
                <w:sz w:val="24"/>
                <w:szCs w:val="24"/>
              </w:rPr>
            </w:pPr>
          </w:p>
        </w:tc>
      </w:tr>
      <w:tr w:rsidR="00BC7E35" w:rsidRPr="00DA2C97" w:rsidTr="00DA2C97">
        <w:tc>
          <w:tcPr>
            <w:tcW w:w="625" w:type="dxa"/>
          </w:tcPr>
          <w:p w:rsidR="00F83938"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6</w:t>
            </w:r>
          </w:p>
        </w:tc>
        <w:tc>
          <w:tcPr>
            <w:tcW w:w="198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Mô hình kiểm tra áp suất lốp xe (RDKS)</w:t>
            </w:r>
          </w:p>
        </w:tc>
        <w:tc>
          <w:tcPr>
            <w:tcW w:w="102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Bánh xe và Lốp xe</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Chẩn đoán và Hệ thống.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Ăn mòn và Chẩn đoán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Kiểm tra áp suất lốp xe.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Xử lý khẩn cấp </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Kiểm tra thử nghiệm</w:t>
            </w:r>
          </w:p>
        </w:tc>
        <w:tc>
          <w:tcPr>
            <w:tcW w:w="1440" w:type="dxa"/>
          </w:tcPr>
          <w:p w:rsidR="00F83938" w:rsidRPr="00DA2C97" w:rsidRDefault="00F83938" w:rsidP="00F83938">
            <w:pPr>
              <w:rPr>
                <w:rFonts w:ascii="Times New Roman" w:hAnsi="Times New Roman" w:cs="Times New Roman"/>
                <w:sz w:val="24"/>
                <w:szCs w:val="24"/>
              </w:rPr>
            </w:pPr>
          </w:p>
        </w:tc>
        <w:tc>
          <w:tcPr>
            <w:tcW w:w="909"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F83938" w:rsidRPr="00DA2C97" w:rsidRDefault="00F83938" w:rsidP="00F83938">
            <w:pPr>
              <w:rPr>
                <w:rFonts w:ascii="Times New Roman" w:hAnsi="Times New Roman" w:cs="Times New Roman"/>
                <w:sz w:val="24"/>
                <w:szCs w:val="24"/>
              </w:rPr>
            </w:pPr>
          </w:p>
        </w:tc>
        <w:tc>
          <w:tcPr>
            <w:tcW w:w="1474" w:type="dxa"/>
          </w:tcPr>
          <w:p w:rsidR="00F83938" w:rsidRPr="00DA2C97" w:rsidRDefault="00F83938" w:rsidP="00F83938">
            <w:pPr>
              <w:rPr>
                <w:rFonts w:ascii="Times New Roman" w:hAnsi="Times New Roman" w:cs="Times New Roman"/>
                <w:sz w:val="24"/>
                <w:szCs w:val="24"/>
              </w:rPr>
            </w:pPr>
          </w:p>
        </w:tc>
      </w:tr>
      <w:tr w:rsidR="00BC7E35" w:rsidRPr="00DA2C97" w:rsidTr="00DA2C97">
        <w:tc>
          <w:tcPr>
            <w:tcW w:w="625" w:type="dxa"/>
          </w:tcPr>
          <w:p w:rsidR="00717AB9"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7</w:t>
            </w:r>
          </w:p>
        </w:tc>
        <w:tc>
          <w:tcPr>
            <w:tcW w:w="1980"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Dụng cụ chẩn đoán RDKS (Kiểm tra áp suất lốp xe RDKS)</w:t>
            </w:r>
          </w:p>
        </w:tc>
        <w:tc>
          <w:tcPr>
            <w:tcW w:w="1023"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Thái Lan</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Bộ dụng cụ kiểm tra áp suất lốp xe TPMS4</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Bộ dụng cụ TPMS4 có thể giao tiếp với tất cả Cảm biến đa năng lắp sẵn trên xe theo tiêu chuẩn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Ngoài việc kiểm tra và cài đặt, các Cảm biến  còn thể hiện được Tình trạng pin, xác định và nhận biết cảm biến, xác định nhiệt độ, ngay bên cạnh lốp xe.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Các thông tin có thể được gửi qua Wifi về thiết bị thu thập, sau đó truyền dữ liệu đến PC bằng dây cáp và được lưu lại.</w:t>
            </w:r>
          </w:p>
        </w:tc>
        <w:tc>
          <w:tcPr>
            <w:tcW w:w="1440" w:type="dxa"/>
          </w:tcPr>
          <w:p w:rsidR="00717AB9" w:rsidRPr="00DA2C97" w:rsidRDefault="00717AB9" w:rsidP="00F83938">
            <w:pPr>
              <w:rPr>
                <w:rFonts w:ascii="Times New Roman" w:hAnsi="Times New Roman" w:cs="Times New Roman"/>
                <w:sz w:val="24"/>
                <w:szCs w:val="24"/>
              </w:rPr>
            </w:pPr>
          </w:p>
        </w:tc>
        <w:tc>
          <w:tcPr>
            <w:tcW w:w="909"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Cái</w:t>
            </w:r>
          </w:p>
        </w:tc>
        <w:tc>
          <w:tcPr>
            <w:tcW w:w="891"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717AB9" w:rsidRPr="00DA2C97" w:rsidRDefault="00717AB9" w:rsidP="00F83938">
            <w:pPr>
              <w:rPr>
                <w:rFonts w:ascii="Times New Roman" w:hAnsi="Times New Roman" w:cs="Times New Roman"/>
                <w:sz w:val="24"/>
                <w:szCs w:val="24"/>
              </w:rPr>
            </w:pPr>
          </w:p>
        </w:tc>
        <w:tc>
          <w:tcPr>
            <w:tcW w:w="1474" w:type="dxa"/>
          </w:tcPr>
          <w:p w:rsidR="00717AB9" w:rsidRPr="00DA2C97" w:rsidRDefault="00717AB9" w:rsidP="00F83938">
            <w:pPr>
              <w:rPr>
                <w:rFonts w:ascii="Times New Roman" w:hAnsi="Times New Roman" w:cs="Times New Roman"/>
                <w:sz w:val="24"/>
                <w:szCs w:val="24"/>
              </w:rPr>
            </w:pPr>
          </w:p>
        </w:tc>
      </w:tr>
      <w:tr w:rsidR="00BC7E35" w:rsidRPr="00DA2C97" w:rsidTr="00DA2C97">
        <w:tc>
          <w:tcPr>
            <w:tcW w:w="625" w:type="dxa"/>
          </w:tcPr>
          <w:p w:rsidR="00717AB9"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8</w:t>
            </w:r>
          </w:p>
        </w:tc>
        <w:tc>
          <w:tcPr>
            <w:tcW w:w="1980"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 xml:space="preserve">Bộ dụng cụ sửa chữa thiết bị RDKS  </w:t>
            </w:r>
          </w:p>
        </w:tc>
        <w:tc>
          <w:tcPr>
            <w:tcW w:w="1023"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Đức</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Mô tả Sản phẩm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Với tuốc nơ vít mô-men xoắn (0,4 - 1,4 Nm) và cờ lê mô-men xoắn (1 Hay9 Nm)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Dễ dàng và chuyên nghiệp cài đặt cảm biến và van trên mỗi vành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Để cài đặt và loại bỏ lõi van lốp xe</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SmartCase (1/3) 165-L</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An toàn-Chèn-Hệ thống, chèn bọt mềm 2 thành phần. Chèn cũng phù hợp với Trợ lý HAZET</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Tổng chiều dài: 355 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Đầu ra: Hình lục giác, rỗng 6,3 (1/4 inch), Hình vuông, 6,3 mm (1/4 inch)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Chiều cao: 65 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lastRenderedPageBreak/>
              <w:t>Chiều rộng: 235 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Trọng lượng tịnh: 1,3 kg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Trọng lượng tịnh: 1,3 kg</w:t>
            </w:r>
          </w:p>
        </w:tc>
        <w:tc>
          <w:tcPr>
            <w:tcW w:w="1440" w:type="dxa"/>
          </w:tcPr>
          <w:p w:rsidR="00717AB9" w:rsidRPr="00DA2C97" w:rsidRDefault="00717AB9" w:rsidP="00F83938">
            <w:pPr>
              <w:rPr>
                <w:rFonts w:ascii="Times New Roman" w:hAnsi="Times New Roman" w:cs="Times New Roman"/>
                <w:sz w:val="24"/>
                <w:szCs w:val="24"/>
              </w:rPr>
            </w:pPr>
          </w:p>
        </w:tc>
        <w:tc>
          <w:tcPr>
            <w:tcW w:w="909"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717AB9" w:rsidRPr="00DA2C97" w:rsidRDefault="00717AB9" w:rsidP="00F83938">
            <w:pPr>
              <w:rPr>
                <w:rFonts w:ascii="Times New Roman" w:hAnsi="Times New Roman" w:cs="Times New Roman"/>
                <w:sz w:val="24"/>
                <w:szCs w:val="24"/>
              </w:rPr>
            </w:pPr>
          </w:p>
        </w:tc>
        <w:tc>
          <w:tcPr>
            <w:tcW w:w="1474" w:type="dxa"/>
          </w:tcPr>
          <w:p w:rsidR="00717AB9" w:rsidRPr="00DA2C97" w:rsidRDefault="00717AB9" w:rsidP="00F83938">
            <w:pPr>
              <w:rPr>
                <w:rFonts w:ascii="Times New Roman" w:hAnsi="Times New Roman" w:cs="Times New Roman"/>
                <w:sz w:val="24"/>
                <w:szCs w:val="24"/>
              </w:rPr>
            </w:pPr>
          </w:p>
        </w:tc>
      </w:tr>
      <w:tr w:rsidR="00BC7E35" w:rsidRPr="00DA2C97" w:rsidTr="00DA2C97">
        <w:tc>
          <w:tcPr>
            <w:tcW w:w="625" w:type="dxa"/>
          </w:tcPr>
          <w:p w:rsidR="00717AB9"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9</w:t>
            </w:r>
          </w:p>
        </w:tc>
        <w:tc>
          <w:tcPr>
            <w:tcW w:w="1980"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Máy đo tần số kỹ thuật số</w:t>
            </w:r>
          </w:p>
        </w:tc>
        <w:tc>
          <w:tcPr>
            <w:tcW w:w="1023"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Đức</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Là thiết bị tích hợp giữa giải thuật lưu trữ dạng sóng kỹ thuật số và giải thuật đo chính xác giá trị điện trong thực tế. Thiết bị được thiết kế với màn hình màu 3,8 inch độ phân giải cao cùng với bảng điều khiển màn hình LCD giúp quan sát các hình ảnh dạng sóng, có khả năng làm việc lâu dài nhờ sử dụng pin lion. Đây là thiết bị lý tưởng cho thế giới đo lường hiện đại</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Phụ kiện: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AC-DC-adaptor</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- 2 đầu dò dao động sóng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Dây đấu thử</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Cáp kết nối ổ đĩa lưu trữ ngoài qua cổng USB</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Module mở rộng để đo điện dung nhỏ</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Cáp kết nối giao diện USB</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Phần mềm thương thích với các hệ điều hành Windows 2000/XP/VISTA and 7</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Vali đựng máy và phụ kiện cùng tài liệu hướng dẫn sử dụng</w:t>
            </w:r>
          </w:p>
        </w:tc>
        <w:tc>
          <w:tcPr>
            <w:tcW w:w="1440" w:type="dxa"/>
          </w:tcPr>
          <w:p w:rsidR="00717AB9" w:rsidRPr="00DA2C97" w:rsidRDefault="00717AB9" w:rsidP="00F83938">
            <w:pPr>
              <w:rPr>
                <w:rFonts w:ascii="Times New Roman" w:hAnsi="Times New Roman" w:cs="Times New Roman"/>
                <w:sz w:val="24"/>
                <w:szCs w:val="24"/>
              </w:rPr>
            </w:pPr>
          </w:p>
        </w:tc>
        <w:tc>
          <w:tcPr>
            <w:tcW w:w="909"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Cái</w:t>
            </w:r>
          </w:p>
        </w:tc>
        <w:tc>
          <w:tcPr>
            <w:tcW w:w="891"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8</w:t>
            </w:r>
          </w:p>
        </w:tc>
        <w:tc>
          <w:tcPr>
            <w:tcW w:w="1400" w:type="dxa"/>
          </w:tcPr>
          <w:p w:rsidR="00717AB9" w:rsidRPr="00DA2C97" w:rsidRDefault="00717AB9" w:rsidP="00F83938">
            <w:pPr>
              <w:rPr>
                <w:rFonts w:ascii="Times New Roman" w:hAnsi="Times New Roman" w:cs="Times New Roman"/>
                <w:sz w:val="24"/>
                <w:szCs w:val="24"/>
              </w:rPr>
            </w:pPr>
          </w:p>
        </w:tc>
        <w:tc>
          <w:tcPr>
            <w:tcW w:w="1474" w:type="dxa"/>
          </w:tcPr>
          <w:p w:rsidR="00717AB9" w:rsidRPr="00DA2C97" w:rsidRDefault="00717AB9" w:rsidP="00F83938">
            <w:pPr>
              <w:rPr>
                <w:rFonts w:ascii="Times New Roman" w:hAnsi="Times New Roman" w:cs="Times New Roman"/>
                <w:sz w:val="24"/>
                <w:szCs w:val="24"/>
              </w:rPr>
            </w:pPr>
          </w:p>
        </w:tc>
      </w:tr>
      <w:tr w:rsidR="00BC7E35" w:rsidRPr="00DA2C97" w:rsidTr="00DA2C97">
        <w:tc>
          <w:tcPr>
            <w:tcW w:w="625" w:type="dxa"/>
          </w:tcPr>
          <w:p w:rsidR="00717AB9"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10</w:t>
            </w:r>
          </w:p>
        </w:tc>
        <w:tc>
          <w:tcPr>
            <w:tcW w:w="1980"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Dàn đo trục xe</w:t>
            </w:r>
          </w:p>
        </w:tc>
        <w:tc>
          <w:tcPr>
            <w:tcW w:w="1023"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Italia</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Công suất nâng: 4 tấn.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Công suất Mô tơ: 2,6 Kw.</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Chiều cao nâng: 1900 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Chiều dài bàn nâng :5100mm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Chiều dài tổng cả phần cầu dẫn 6180mm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Chiều rộng bàn nâng: 630mm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Chiều rộng giữa 2 cột: 2950mm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lastRenderedPageBreak/>
              <w:t>- Chiều dài tấm trượt bánh sau: 1950mm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Khảng cách tấm trượt đến đĩa 2050mm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Thời gian nâng: 34 giây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Hệ thống hãm an toàn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Hệ thống chống lệch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Điện áp sử dụng: 3 pha 400V – 50HZ.</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Phụ kiện bao gồm: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Bao gồm kích phụ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Bao gồm đĩa lái.</w:t>
            </w:r>
          </w:p>
        </w:tc>
        <w:tc>
          <w:tcPr>
            <w:tcW w:w="1440" w:type="dxa"/>
          </w:tcPr>
          <w:p w:rsidR="00717AB9" w:rsidRPr="00DA2C97" w:rsidRDefault="00717AB9" w:rsidP="00F83938">
            <w:pPr>
              <w:rPr>
                <w:rFonts w:ascii="Times New Roman" w:hAnsi="Times New Roman" w:cs="Times New Roman"/>
                <w:sz w:val="24"/>
                <w:szCs w:val="24"/>
              </w:rPr>
            </w:pPr>
          </w:p>
        </w:tc>
        <w:tc>
          <w:tcPr>
            <w:tcW w:w="909"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717AB9" w:rsidRPr="00DA2C97" w:rsidRDefault="00717AB9" w:rsidP="00F83938">
            <w:pPr>
              <w:rPr>
                <w:rFonts w:ascii="Times New Roman" w:hAnsi="Times New Roman" w:cs="Times New Roman"/>
                <w:sz w:val="24"/>
                <w:szCs w:val="24"/>
              </w:rPr>
            </w:pPr>
          </w:p>
        </w:tc>
        <w:tc>
          <w:tcPr>
            <w:tcW w:w="1474" w:type="dxa"/>
          </w:tcPr>
          <w:p w:rsidR="00717AB9" w:rsidRPr="00DA2C97" w:rsidRDefault="00717AB9" w:rsidP="00F83938">
            <w:pPr>
              <w:rPr>
                <w:rFonts w:ascii="Times New Roman" w:hAnsi="Times New Roman" w:cs="Times New Roman"/>
                <w:sz w:val="24"/>
                <w:szCs w:val="24"/>
              </w:rPr>
            </w:pPr>
          </w:p>
        </w:tc>
      </w:tr>
      <w:tr w:rsidR="00BC7E35" w:rsidRPr="00DA2C97" w:rsidTr="00DA2C97">
        <w:tc>
          <w:tcPr>
            <w:tcW w:w="625" w:type="dxa"/>
          </w:tcPr>
          <w:p w:rsidR="00717AB9"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11</w:t>
            </w:r>
          </w:p>
        </w:tc>
        <w:tc>
          <w:tcPr>
            <w:tcW w:w="1980"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Bảng mô phỏng đèn CAN</w:t>
            </w:r>
          </w:p>
        </w:tc>
        <w:tc>
          <w:tcPr>
            <w:tcW w:w="1023"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Bảng đèn, được được kết nối theo chuẩn CAN-Bus. Bảng đèn có đủ chức năng, với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các linh kiện thật từ xe Volkswagen Golf 6, được thiết kế cho mục đích đào tạo. (Có chức nẳng đèn mắt liếc, thay đổi góc chiếu sáng khi quay vô lăng)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Khung đỡ bằng nhôm hình hộp, kèm con lăn, với bàn.</w:t>
            </w:r>
          </w:p>
        </w:tc>
        <w:tc>
          <w:tcPr>
            <w:tcW w:w="1440" w:type="dxa"/>
          </w:tcPr>
          <w:p w:rsidR="00717AB9" w:rsidRPr="00DA2C97" w:rsidRDefault="00717AB9" w:rsidP="00F83938">
            <w:pPr>
              <w:rPr>
                <w:rFonts w:ascii="Times New Roman" w:hAnsi="Times New Roman" w:cs="Times New Roman"/>
                <w:sz w:val="24"/>
                <w:szCs w:val="24"/>
              </w:rPr>
            </w:pPr>
          </w:p>
        </w:tc>
        <w:tc>
          <w:tcPr>
            <w:tcW w:w="909"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717AB9" w:rsidRPr="00DA2C97" w:rsidRDefault="00717AB9" w:rsidP="00F83938">
            <w:pPr>
              <w:rPr>
                <w:rFonts w:ascii="Times New Roman" w:hAnsi="Times New Roman" w:cs="Times New Roman"/>
                <w:sz w:val="24"/>
                <w:szCs w:val="24"/>
              </w:rPr>
            </w:pPr>
          </w:p>
        </w:tc>
        <w:tc>
          <w:tcPr>
            <w:tcW w:w="1474" w:type="dxa"/>
          </w:tcPr>
          <w:p w:rsidR="00717AB9" w:rsidRPr="00DA2C97" w:rsidRDefault="00717AB9" w:rsidP="00F83938">
            <w:pPr>
              <w:rPr>
                <w:rFonts w:ascii="Times New Roman" w:hAnsi="Times New Roman" w:cs="Times New Roman"/>
                <w:sz w:val="24"/>
                <w:szCs w:val="24"/>
              </w:rPr>
            </w:pPr>
          </w:p>
        </w:tc>
      </w:tr>
      <w:tr w:rsidR="00BC7E35" w:rsidRPr="00DA2C97" w:rsidTr="00DA2C97">
        <w:tc>
          <w:tcPr>
            <w:tcW w:w="625" w:type="dxa"/>
          </w:tcPr>
          <w:p w:rsidR="00717AB9"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12</w:t>
            </w:r>
          </w:p>
        </w:tc>
        <w:tc>
          <w:tcPr>
            <w:tcW w:w="1980"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Model bảng táp lô theo chuẩn LIN (Local Inter-connect Network)</w:t>
            </w:r>
          </w:p>
        </w:tc>
        <w:tc>
          <w:tcPr>
            <w:tcW w:w="1023"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Modul mẫu Bảng tap lô xe ô tô, theo chuẩn CAN-Bus (Controll Area Network) và LIN-Bus (Local Interconnect Network).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Gồm có: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Bảng táp lô.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Các bộ phận của hệ thống túi khí Airbag cho lái xe và hành khách.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Toàn bộ hệ thống đèn, bao gồm cả hệ thống chiếu sáng cho các thiết bị (chuẩn CAN-Bus).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Cửa sổ điện với các chức năng tiện ích (chuẩn CAN-Bus).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Điều khiển gạt nước (chuẩn LIN-</w:t>
            </w:r>
            <w:r w:rsidRPr="00DA2C97">
              <w:rPr>
                <w:rFonts w:ascii="Times New Roman" w:hAnsi="Times New Roman" w:cs="Times New Roman"/>
                <w:sz w:val="24"/>
                <w:szCs w:val="24"/>
              </w:rPr>
              <w:lastRenderedPageBreak/>
              <w:t xml:space="preserve">Bus).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Hệ thống Quạt gió, chuyển đổi hướng quạt gió. * Hệ thống khóa cửa trung tâm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(chuẩn CAN-Bus)</w:t>
            </w:r>
          </w:p>
        </w:tc>
        <w:tc>
          <w:tcPr>
            <w:tcW w:w="1440" w:type="dxa"/>
          </w:tcPr>
          <w:p w:rsidR="00717AB9" w:rsidRPr="00DA2C97" w:rsidRDefault="00717AB9" w:rsidP="00F83938">
            <w:pPr>
              <w:rPr>
                <w:rFonts w:ascii="Times New Roman" w:hAnsi="Times New Roman" w:cs="Times New Roman"/>
                <w:sz w:val="24"/>
                <w:szCs w:val="24"/>
              </w:rPr>
            </w:pPr>
          </w:p>
        </w:tc>
        <w:tc>
          <w:tcPr>
            <w:tcW w:w="909"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717AB9" w:rsidRPr="00DA2C97" w:rsidRDefault="00717AB9" w:rsidP="00F83938">
            <w:pPr>
              <w:rPr>
                <w:rFonts w:ascii="Times New Roman" w:hAnsi="Times New Roman" w:cs="Times New Roman"/>
                <w:sz w:val="24"/>
                <w:szCs w:val="24"/>
              </w:rPr>
            </w:pPr>
          </w:p>
        </w:tc>
        <w:tc>
          <w:tcPr>
            <w:tcW w:w="1474" w:type="dxa"/>
          </w:tcPr>
          <w:p w:rsidR="00717AB9" w:rsidRPr="00DA2C97" w:rsidRDefault="00717AB9" w:rsidP="00F83938">
            <w:pPr>
              <w:rPr>
                <w:rFonts w:ascii="Times New Roman" w:hAnsi="Times New Roman" w:cs="Times New Roman"/>
                <w:sz w:val="24"/>
                <w:szCs w:val="24"/>
              </w:rPr>
            </w:pPr>
          </w:p>
        </w:tc>
      </w:tr>
      <w:tr w:rsidR="00BC7E35" w:rsidRPr="00DA2C97" w:rsidTr="00DA2C97">
        <w:tc>
          <w:tcPr>
            <w:tcW w:w="625" w:type="dxa"/>
          </w:tcPr>
          <w:p w:rsidR="00717AB9"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13</w:t>
            </w:r>
          </w:p>
        </w:tc>
        <w:tc>
          <w:tcPr>
            <w:tcW w:w="1980"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Mô hình xe tập luyện BMW 730i</w:t>
            </w:r>
          </w:p>
        </w:tc>
        <w:tc>
          <w:tcPr>
            <w:tcW w:w="1023"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Mỹ</w:t>
            </w:r>
          </w:p>
        </w:tc>
        <w:tc>
          <w:tcPr>
            <w:tcW w:w="4017"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Hệ thống bao gồm: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Động cơ BMW 730i</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Hộp số AT</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Hệ thống điều hòa theo xe như: dàn nóng, lạnh, các cảm biến, bộ điều khiển...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Bãng tapplo điều khiển và chẩn đoán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Có tất cả hệ thống của xe BMW 730i hoàn chỉnh như phanh, teo, lái, điều hòa, nội thất, truyền lự</w:t>
            </w:r>
            <w:r w:rsidR="00BC7E35" w:rsidRPr="00DA2C97">
              <w:rPr>
                <w:rFonts w:ascii="Times New Roman" w:hAnsi="Times New Roman" w:cs="Times New Roman"/>
                <w:sz w:val="24"/>
                <w:szCs w:val="24"/>
              </w:rPr>
              <w:t>c...</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Bộ tạo Pan điện tử (mô phỏng sự cố hệ thống điều khiển):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Thực hiện các phép tạo pan và đo trực tiếp mà không cần tháo, các bộ giắc chờ cho phép dễ dàng lấy các tín hiệu để chẩn đoán.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Bộ tạo pan bao gồm: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01 màn hình LCD hiển thị thông tin mã lỗi cài đặt.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LED báo lỗi được chọn, các đèn LED chỉ báo lỗi khi được lựa chọn và có thể tắt đi khi đã chọn lỗi xong, có thể reset lỗi để hệ thống hoạt động bình thường.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Cổng giao tiếp CAN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Cổng giao tiếp USB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Bảng panel điều khiển: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 Được gia công bằng máy cắt CNC trên chất liệu phíp cao cấp, đảm bảo độ bền và chính xác. Trên mặt panel có bố trí giắc chẩn đoán điện tử OBD, </w:t>
            </w:r>
            <w:r w:rsidRPr="00DA2C97">
              <w:rPr>
                <w:rFonts w:ascii="Times New Roman" w:hAnsi="Times New Roman" w:cs="Times New Roman"/>
                <w:sz w:val="24"/>
                <w:szCs w:val="24"/>
              </w:rPr>
              <w:lastRenderedPageBreak/>
              <w:t>công tắc khẩn cấ</w:t>
            </w:r>
            <w:r w:rsidR="00BC7E35" w:rsidRPr="00DA2C97">
              <w:rPr>
                <w:rFonts w:ascii="Times New Roman" w:hAnsi="Times New Roman" w:cs="Times New Roman"/>
                <w:sz w:val="24"/>
                <w:szCs w:val="24"/>
              </w:rPr>
              <w:t xml:space="preserve">p, ...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Mô hình được xử lý bề mặt, phun sơn chống rỉ, chống ăn mòn phù hợp với thời tiết khí hậu nóng ẩm ở Việt Nam. Tất cả được đặt trên khung giá sơn tĩnh điện có bánh xe để tiện di chuyển</w:t>
            </w:r>
          </w:p>
          <w:p w:rsidR="00BC7E35"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Mô hình có kèm theo tài liệu hướng dẫn vận hành, bảo dưỡng, bả</w:t>
            </w:r>
            <w:r w:rsidR="00BC7E35" w:rsidRPr="00DA2C97">
              <w:rPr>
                <w:rFonts w:ascii="Times New Roman" w:hAnsi="Times New Roman" w:cs="Times New Roman"/>
                <w:sz w:val="24"/>
                <w:szCs w:val="24"/>
              </w:rPr>
              <w:t>o trì mô hình.</w:t>
            </w:r>
          </w:p>
          <w:p w:rsidR="00717AB9" w:rsidRPr="00DA2C97" w:rsidRDefault="00717AB9" w:rsidP="00717AB9">
            <w:pPr>
              <w:rPr>
                <w:rFonts w:ascii="Times New Roman" w:hAnsi="Times New Roman" w:cs="Times New Roman"/>
                <w:b/>
                <w:sz w:val="24"/>
                <w:szCs w:val="24"/>
              </w:rPr>
            </w:pPr>
            <w:r w:rsidRPr="00DA2C97">
              <w:rPr>
                <w:rFonts w:ascii="Times New Roman" w:hAnsi="Times New Roman" w:cs="Times New Roman"/>
                <w:b/>
                <w:sz w:val="24"/>
                <w:szCs w:val="24"/>
              </w:rPr>
              <w:t xml:space="preserve"> Hệ thống phần mềm đào tạo.</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(Phần mềm bản quyền với l</w:t>
            </w:r>
            <w:r w:rsidR="00BC7E35" w:rsidRPr="00DA2C97">
              <w:rPr>
                <w:rFonts w:ascii="Times New Roman" w:hAnsi="Times New Roman" w:cs="Times New Roman"/>
                <w:sz w:val="24"/>
                <w:szCs w:val="24"/>
              </w:rPr>
              <w:t>icence kèm theo, update 2 năm).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Hệ thống phần mềm đào tạo bao gồm: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Bộ phần mềm thực hành ảo động cơ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Hệ thống phần mềm thực hành ảo cho phép học viên thực hành trên phần mềm với các đối tượng được thiết kế giống thực tế, cho phép tương tác với các đối tượng như đấu nối hệ thống điện.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Hệ thống phần mềm thực hành ảo được thiết kế theo tiêu chuẩn Châu Âu</w:t>
            </w:r>
          </w:p>
        </w:tc>
        <w:tc>
          <w:tcPr>
            <w:tcW w:w="1440" w:type="dxa"/>
          </w:tcPr>
          <w:p w:rsidR="00717AB9" w:rsidRPr="00DA2C97" w:rsidRDefault="00717AB9" w:rsidP="00F83938">
            <w:pPr>
              <w:rPr>
                <w:rFonts w:ascii="Times New Roman" w:hAnsi="Times New Roman" w:cs="Times New Roman"/>
                <w:sz w:val="24"/>
                <w:szCs w:val="24"/>
              </w:rPr>
            </w:pPr>
          </w:p>
        </w:tc>
        <w:tc>
          <w:tcPr>
            <w:tcW w:w="909"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717AB9" w:rsidRPr="00DA2C97" w:rsidRDefault="00717AB9" w:rsidP="00F83938">
            <w:pPr>
              <w:rPr>
                <w:rFonts w:ascii="Times New Roman" w:hAnsi="Times New Roman" w:cs="Times New Roman"/>
                <w:sz w:val="24"/>
                <w:szCs w:val="24"/>
              </w:rPr>
            </w:pPr>
          </w:p>
        </w:tc>
        <w:tc>
          <w:tcPr>
            <w:tcW w:w="1474" w:type="dxa"/>
          </w:tcPr>
          <w:p w:rsidR="00717AB9" w:rsidRPr="00DA2C97" w:rsidRDefault="00717AB9" w:rsidP="00F83938">
            <w:pPr>
              <w:rPr>
                <w:rFonts w:ascii="Times New Roman" w:hAnsi="Times New Roman" w:cs="Times New Roman"/>
                <w:sz w:val="24"/>
                <w:szCs w:val="24"/>
              </w:rPr>
            </w:pPr>
          </w:p>
        </w:tc>
      </w:tr>
      <w:tr w:rsidR="008A546F" w:rsidRPr="008A546F" w:rsidTr="008A546F">
        <w:tc>
          <w:tcPr>
            <w:tcW w:w="625" w:type="dxa"/>
            <w:shd w:val="clear" w:color="auto" w:fill="FFFF00"/>
          </w:tcPr>
          <w:p w:rsidR="00BC7E35" w:rsidRPr="008A546F" w:rsidRDefault="00BC7E35" w:rsidP="00BC7E35">
            <w:pPr>
              <w:jc w:val="center"/>
              <w:rPr>
                <w:rFonts w:ascii="Times New Roman" w:hAnsi="Times New Roman" w:cs="Times New Roman"/>
                <w:b/>
                <w:color w:val="FF0000"/>
                <w:sz w:val="24"/>
                <w:szCs w:val="24"/>
              </w:rPr>
            </w:pPr>
            <w:bookmarkStart w:id="0" w:name="_GoBack"/>
            <w:r w:rsidRPr="008A546F">
              <w:rPr>
                <w:rFonts w:ascii="Times New Roman" w:hAnsi="Times New Roman" w:cs="Times New Roman"/>
                <w:b/>
                <w:color w:val="FF0000"/>
                <w:sz w:val="24"/>
                <w:szCs w:val="24"/>
              </w:rPr>
              <w:lastRenderedPageBreak/>
              <w:t>II</w:t>
            </w:r>
          </w:p>
        </w:tc>
        <w:tc>
          <w:tcPr>
            <w:tcW w:w="13135" w:type="dxa"/>
            <w:gridSpan w:val="8"/>
            <w:shd w:val="clear" w:color="auto" w:fill="FFFF00"/>
          </w:tcPr>
          <w:p w:rsidR="00BC7E35" w:rsidRPr="008A546F" w:rsidRDefault="00BC7E35" w:rsidP="00BC7E35">
            <w:pPr>
              <w:rPr>
                <w:rFonts w:ascii="Times New Roman" w:hAnsi="Times New Roman" w:cs="Times New Roman"/>
                <w:b/>
                <w:color w:val="FF0000"/>
                <w:sz w:val="24"/>
                <w:szCs w:val="24"/>
              </w:rPr>
            </w:pPr>
            <w:r w:rsidRPr="008A546F">
              <w:rPr>
                <w:rFonts w:ascii="Times New Roman" w:hAnsi="Times New Roman" w:cs="Times New Roman"/>
                <w:b/>
                <w:color w:val="FF0000"/>
                <w:sz w:val="24"/>
                <w:szCs w:val="24"/>
              </w:rPr>
              <w:t>Ngành/nghề: Quản trị mạng máy tính  (Ngành/nghề trọng điểm cấp độ quốc gia)</w:t>
            </w:r>
          </w:p>
        </w:tc>
      </w:tr>
      <w:bookmarkEnd w:id="0"/>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1</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Máy chủ (server)</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Châu Á</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Form Factor 2U Rackmount up to 12x 3.5" Hot Plug Hard Drives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CPU Intel Xeon Silver 4210 2.2G, 10C/20T, 9.6GT/s, 13.75M Cache, Turbo, HT (85W) DDR4-2400</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lastRenderedPageBreak/>
              <w:t>- RAM 2x16GB RDIMM, 2933MT/s, ECC (up to 3TB|24 slots)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HDD 10x1.2TB 10K RPM SAS 12Gbps 512n 2.5in Hot-plug Hard Drive, 3.5in HYB CARR, CK</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ODD DVD-RW</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RAID Controller PERC H730P Integrated RAID Controller</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NIC Broadcom 5720 QP 1Gb Network Daughter Card</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I/O Slots 2 x USB 2.0, available USB 3.0, dedicated IDRAC Direct Micro-USB</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Rear ports: Video, serial, 2 x USB 3.0, dedicated iDRAC network port</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Riser options with up to 8 PCIe Gen 3 slots, maximum of 4 x 16 slots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Remote Management iDRAC9 Enterprise, integrated Dell Remote Access Controller</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PSU Dual, Hot-plug, Redundant Power Supply (1+1), 750W</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3</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2</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Ổ cứng</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Thái Lan</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Chuẩn kết nối: SATA 3 (6Gb/s)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Dung lượng lưu trữ: 4TB (4000GB)</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Kích thước / Loại: 3.5 inch</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Công nghệ Advanced Format (AF): Có</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Công nghệ tự động sắp xếp các yêu cầu truy xuất: Có</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Chứng nhận tiêu chuẩn RoHS</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10</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3</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Thiết bị định tuyến (Router)</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IP Base License for Cisco ISR 4320 Series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AC Power Supply for Cisco ISR 4320</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AC Power Cord, Type C5, Europe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lastRenderedPageBreak/>
              <w:t>- Security License for Cisco ISR 4320 Series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- 4G Flash Memory for Cisco ISR 4300 (Soldered on motherboard)</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- 4G DRAM for Cisco ISR 4320 (Soldered on motherboard)</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Blank faceplate for NIM slot on Cisco ISR 4400</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Cisco ISR 4300 Series IOS XE Universal</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2</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4</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Thiết bị định tuyến (Router)</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DSL RJ45 to dual RJ11 breakout cable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Cisco 880 Series IOS UNIVERSAL</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Packaging PIDs for 800 with no 3G and POE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Cisco 880 Advanced Security Software License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Cisco Config Pro Express on Router Flash</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AC Power Cord (Europe), C13, CEE 7, 1.5M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Power Supply 30 Watt AC</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502233" w:rsidP="00BC7E35">
            <w:pPr>
              <w:rPr>
                <w:rFonts w:ascii="Times New Roman" w:hAnsi="Times New Roman" w:cs="Times New Roman"/>
                <w:sz w:val="24"/>
                <w:szCs w:val="24"/>
              </w:rPr>
            </w:pPr>
            <w:r>
              <w:rPr>
                <w:rFonts w:ascii="Times New Roman" w:hAnsi="Times New Roman" w:cs="Times New Roman"/>
                <w:sz w:val="24"/>
                <w:szCs w:val="24"/>
              </w:rPr>
              <w:t>2</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5</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Thiết bị chuyển mạch (Switch)</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AC Power Cord (Europe), C13, CEE 7, 1.5M</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24</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6</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Switch Layer 3</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Malaysia</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- 715W AC 80+ platinum Config 1 Power Supply</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Cisco Catalyst 9300L XE 16.12 UNIVERSAL</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No Secondary Power Supply Selected</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Europe AC Type A Power Cable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Cisco Type 2 Fan Module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No SSD Card Selected</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Config 1 Power Supply Blank</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Catalyst 9300L Blank Stack Module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lastRenderedPageBreak/>
              <w:t>- C9300L Network Advantage, 24-port license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C9300L Cisco DNA Advantage, 24-port Term Licenses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C9300L Cisco DNA Advantage, 24-port, 3 Year Term license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Prime Infrastructure Lifecycle &amp; Assurance Term - Smart Lic</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PI Dev Lic for Lifecycle &amp; Assurance Term 3Y</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Network Plug-n-Play Connect for zero-touch device deployment</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3</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7</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Thiết bị Firewall</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Interfaces 8 x 1 Gigabit Ethernet interface,1 management port</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Stateful inspection throughput (multiprotocol): 300 Mbps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Maximum 3DES/AES VPN throughput: 100 Mbps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IPsec site-to-site VPN peers: 10; 50 with Security Plus license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Virtual interfaces (VLANs): 5; 30 with Security Plus license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Memory:4GB</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Flash: 8GB</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Power: AC only</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Height (rack units)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Package Weight: 3.78 Kg</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2</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8</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Thiết bị Firewall</w:t>
            </w:r>
          </w:p>
        </w:tc>
        <w:tc>
          <w:tcPr>
            <w:tcW w:w="1023" w:type="dxa"/>
          </w:tcPr>
          <w:p w:rsidR="00BC7E35" w:rsidRPr="00DA2C97" w:rsidRDefault="00717557" w:rsidP="00BC7E35">
            <w:pPr>
              <w:rPr>
                <w:rFonts w:ascii="Times New Roman" w:hAnsi="Times New Roman" w:cs="Times New Roman"/>
                <w:sz w:val="24"/>
                <w:szCs w:val="24"/>
              </w:rPr>
            </w:pPr>
            <w:r>
              <w:rPr>
                <w:rFonts w:ascii="Times New Roman" w:hAnsi="Times New Roman" w:cs="Times New Roman"/>
                <w:sz w:val="24"/>
                <w:szCs w:val="24"/>
              </w:rPr>
              <w:t>G20</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Giao diện GE RJ45: 16</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Khe cắm SFP GE: 16</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Cổng quản lý GE RJ45: 2</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Cổng giao diện điều khiển RJ45: 1</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Thông lượng tường lửa IPv4 (1518/512/64 byte, UDP): 32/32/24 Gb / giây</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xml:space="preserve">- Firewall Throughput (các gói UDP </w:t>
            </w:r>
            <w:r w:rsidRPr="00DA2C97">
              <w:rPr>
                <w:rFonts w:ascii="Times New Roman" w:hAnsi="Times New Roman" w:cs="Times New Roman"/>
                <w:sz w:val="24"/>
                <w:szCs w:val="24"/>
              </w:rPr>
              <w:lastRenderedPageBreak/>
              <w:t>1518/512/64 byte): 32/32/24 Gb / giây</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Phiên đồng thời (TCP): 4.000.000</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Chính sách tường lửa: 10.000</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Thông lượng IPsec VPN (512 byte): 20 Gb / giây</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Các đường hầm IPsec Gateway-to-Gateway: 2000</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Địa chỉ IPsec VPN Client-to-Gateway: 50.000</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Thông lượng SSL-VPN: 2,5 Gb / giây</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Thông lượng kiểm tra SSL: 6,8 Gb / giây</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Thông lượng điều khiển ứng dụng (HTTP 64K): 7 Gb / giây</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Thông lượng CAPWAP (1444 byte, UDP): 5 Gb / giây</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Cái</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9</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Tấm ráp nối (Patch Panel)</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Patch panel AMP 24 port CAT6 AMP NETCONNECT đáp ứng tất cả các yêu cầu về hiệu suất chuẩn ANSI/TIA/EIA-568-B.2-10:2008 Category 6 và ISO/IEC 11801:2002/Amd 1:2008 Class EA up to 500 MHz.</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Thỏa mãn tất cả các yêu cầu hiệu suất cho những ứng dụng mạng hiện tại và tương lai như : Gigabit Ethernet (1000BASE-TX), 10/100BASE-TX, token ring, 155 Mbps ATM, 100 Mbps TP-PMD, ISDN, video dạng digital hay analog, digital voice (VoIP).</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Có nhãn màu hỗ trợ đấu dây theo 2 chuẩn T568A và T568B, rất thuận tiện cho việc lắp đặt và kiểm tra.</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5</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10</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Hệ thống lưu trữ</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xml:space="preserve">Đài </w:t>
            </w:r>
            <w:r w:rsidRPr="00DA2C97">
              <w:rPr>
                <w:rFonts w:ascii="Times New Roman" w:hAnsi="Times New Roman" w:cs="Times New Roman"/>
                <w:sz w:val="24"/>
                <w:szCs w:val="24"/>
              </w:rPr>
              <w:lastRenderedPageBreak/>
              <w:t>Loan</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lastRenderedPageBreak/>
              <w:t>CPU (per controller) Intel Xeon D-</w:t>
            </w:r>
            <w:r w:rsidRPr="00DA2C97">
              <w:rPr>
                <w:rFonts w:ascii="Times New Roman" w:hAnsi="Times New Roman" w:cs="Times New Roman"/>
                <w:sz w:val="24"/>
                <w:szCs w:val="24"/>
              </w:rPr>
              <w:lastRenderedPageBreak/>
              <w:t>1521 4-core 2.4 GHz, Turbo Boost up to 2.7 GHz</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Hardware encryption engine Yes (AES-NI)</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Memory (per controller) 8 GB DDR4 ECC UDIMM (expandable up to 64 GB)</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Compatible drive type 12 x 3.5"/2.5" SAS SSD/HDD (drives not included)</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Hot swappable drive Yes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External port (per controller) 1 x expansion port</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Size (HxWxD) • 88 x 430.5 x 692 mm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88 x 482 x 724 mm (with server ears)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Weight 19.7 kg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LAN (per controller) • 2 x 1GbE RJ-45</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1 x 10GbE RJ-45 (10GBASE-T)</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PCIe 3.0 slot (per controller) • 1 x 8-lane x8 slot</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10GbE/25GbE network interface card support</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System fan 4 (60 x 60 x 51 mm)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AC input power voltage 100 V to 240 V AC</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Power frequency 50/60 Hz, single phase</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Operating temperature 0°C to 35°C (32°F to 95°F)</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Storage temperature -20°C to 60°C (-5°F to 140°F)</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Relative humidity 5% to 95% RH</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Maximum operating altitude 5,000 m (16,400 ft)</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11</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xml:space="preserve">Hệ thống lưu trữ Cơ sở dữ liệu </w:t>
            </w:r>
            <w:r w:rsidRPr="00DA2C97">
              <w:rPr>
                <w:rFonts w:ascii="Times New Roman" w:hAnsi="Times New Roman" w:cs="Times New Roman"/>
                <w:sz w:val="24"/>
                <w:szCs w:val="24"/>
              </w:rPr>
              <w:lastRenderedPageBreak/>
              <w:t>SAN</w:t>
            </w:r>
          </w:p>
        </w:tc>
        <w:tc>
          <w:tcPr>
            <w:tcW w:w="1023" w:type="dxa"/>
          </w:tcPr>
          <w:p w:rsidR="00BC7E35" w:rsidRPr="00DA2C97" w:rsidRDefault="00717557" w:rsidP="00BC7E35">
            <w:pPr>
              <w:rPr>
                <w:rFonts w:ascii="Times New Roman" w:hAnsi="Times New Roman" w:cs="Times New Roman"/>
                <w:sz w:val="24"/>
                <w:szCs w:val="24"/>
              </w:rPr>
            </w:pPr>
            <w:r>
              <w:rPr>
                <w:rFonts w:ascii="Times New Roman" w:hAnsi="Times New Roman" w:cs="Times New Roman"/>
                <w:sz w:val="24"/>
                <w:szCs w:val="24"/>
              </w:rPr>
              <w:lastRenderedPageBreak/>
              <w:t>G20</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xml:space="preserve">- HPE MSA 600GB 12G SAS 10K SFF(2.5in) Dual Port Enterprise 3yr </w:t>
            </w:r>
            <w:r w:rsidRPr="00DA2C97">
              <w:rPr>
                <w:rFonts w:ascii="Times New Roman" w:hAnsi="Times New Roman" w:cs="Times New Roman"/>
                <w:sz w:val="24"/>
                <w:szCs w:val="24"/>
              </w:rPr>
              <w:lastRenderedPageBreak/>
              <w:t>Warranty Hard Drive: 8</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Factory Integrated: 8</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HPE MSA 16Gb Short Wave Fibre Channel SFP+ 4-pack - Transceiver: 1</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Factory Integrated: 1</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HPE MSA 1Gb RJ-45 iSCSI SFP+ 4-pack Transceiver: 1</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Factory Integrated: 1</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HPE 3Y Foundation Care 24x7 SVC: 1</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HPE MSA 2050 Storage Support: 1</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Cái</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12</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Cân bằng tải (Load Balancing Router)</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Đài Loan</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Tốc độ LAN: 10/100/1000Mbps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Cổng giao tiếp: Dual-WAN (2 Gigabit LAN):cắm qua convester. 4 Gigabit LAN port with VLAN. WAN mode: NAT &amp; Route. 4 Gigabit LAN port with 20 VLAN and 20 subnet; 2 USB port for 3G/3.5G/4G (dùng internet không dây với 2 đường truyền cùng lúc</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Mô tả khác: High speed VPN server with 200 VPN tunnels (IPSec); Firewall security: Tường lửa mạnh độ bảo mật cao. Khả năng chịu tải 200 máy</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2</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13</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Bộ phát không dây (Access Point)</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Chuyên dụng: Trong nhà với 2 dải tần sử dụng đồng thời 2.4Ghz và 5Ghz</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Chuẩn: 802.11 a/b/g/n/ac (450 Mbps/ 2,4GHz và 1300Mbps/ 5GHz)</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Tần số: 2.4 Ghz và 5Ghz</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Cổng kết nối: 10/100/1000 x 2 cổng.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Cổng USB: 1 cổng.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Chế độ: AP, WDS.</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Công suất phát : Mạnh</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xml:space="preserve">-  Anten tích hợp sẵn: MIMO 3×3 </w:t>
            </w:r>
            <w:r w:rsidRPr="00DA2C97">
              <w:rPr>
                <w:rFonts w:ascii="Times New Roman" w:hAnsi="Times New Roman" w:cs="Times New Roman"/>
                <w:sz w:val="24"/>
                <w:szCs w:val="24"/>
              </w:rPr>
              <w:lastRenderedPageBreak/>
              <w:t>(2,4GHz &amp; 5GHz)</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Bảo mật: WEP, WPA-PSK, WPA-TKIP, WPA2 AES, 802.11i</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Hổ trợ:  VLAN theo chuẩn 802.11Q, WMM, giới hạn tốc độ truy cập cho từng người dùng.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Vùng phủ sóng/ Người dùng đồng thời: 2000m2  không che chắn/ 100 người</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Phụ kiện: Nguồn PoE 48V hổ trợ chuẩn 802.3 af/at.</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xml:space="preserve">Chiếc </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12</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14</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Tủ mạng</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Tủ mạng được thiết kế chuẩn 19 inch.</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Kích thước: 600 (rộng) x 1400 (cao) x 1000 (sâu) mm.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Toàn bộ tủ rack 27U được sản xuất bằng thép chất lượng cao bao gồm: Vỏ tủ mạng dày 1.2mm, khung gắn thiết bị dày 1.8mm – 2mm.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Quy cách: Tủ đứng.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Thân tủ được thiết kế dạng cánh mở với hai cách hông có thể dễ dàng tháo lắp.</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Cửa trước và cửa sau dạng cửa lưới thoáng.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Thanh tiêu chuẩn được đánh số U dễ dàng lắp đặt thiết bị mạng, phụ kiện tủ mạng.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Hệ thống làm mát tủ mạng gồm 2 quạt tản nhiệt gắn nóc tủ mạng 27U.</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Lỗ chờ đi dây thiết kế tinh tế và thuận tiện với 2 lỗ trên nóc và 2 lỗ dưới đáy tủ mạng 27u, hạn chế tối đa sự xâm nhập của côn trùng.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xml:space="preserve">- Phụ kiện đi kèm bao gồm: 1 bộ bánh xe, 1 bộ chân đế, 24 bộ ốc, 2 quạt hút, </w:t>
            </w:r>
            <w:r w:rsidRPr="00DA2C97">
              <w:rPr>
                <w:rFonts w:ascii="Times New Roman" w:hAnsi="Times New Roman" w:cs="Times New Roman"/>
                <w:sz w:val="24"/>
                <w:szCs w:val="24"/>
              </w:rPr>
              <w:lastRenderedPageBreak/>
              <w:t>1 thanh nguồn 6 port.</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Trọng lượng: 80kg.</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3</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15</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Cáp mạng</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-Chiều dài mỗi cuộn là 305 mét. Có số mét in trên dây.</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-Cáp mạng CCA chống nhiễu 2 lớp.</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-Đường kính lõi dây: 0.58mm.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-Được sản xuất bằng công nghệ tiên tiến nhất của Nhật Bản.</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-Khoảng cách truyền tín hiệu mạng của cáp mạng Golden Japan SFTP CAT.6 80 mét.</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-Đóng gói: 305 mét/ cuộn.              </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-Đáp ứng các yêu cầu về truyền dẫn đối với cáp mạng Category6 ANSI/TIA/EIA 568B &amp; ISO/IEC 11801.</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-Vỏ bọc bên ngoài làm bằng nhựa PVC nguyên chất có khả năng chống cháy và bảo vệ môi trường.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-Dây dù trợ lực bên trong dây giúp tăng độ bền và khả năng kéo căng.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-Màu sắc dây: Vàng.</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Thùng</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4</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16</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Hạt mạng (Connector)</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RJ45 Golden Japan Cat6</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100chiếc/hộp</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Hộp</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30</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17</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Thiết bị kiểm tra cáp mạng</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Sử dụng test thông cáp mạng RJ45, USB. Phát hiện và sửa chữa cáp mạng.</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Sản phẩm phù hợp cho kỹ thuật viên, cá nhân sử dụng bấm cáp mạng, cáp USB.</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Có 2 chế độ test: tự động và thủ công</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Bộ</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10</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18</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Kìm bấm cáp mạng</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Thiết kế bấm đầu jack mạng RJ45 (UTP/STP 8P8C CAT 5/CAT6/ CAT7), RJ12 (6P6C), RJ11 (6P4C/6P2C)</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Thiết kế nhỏ gọn, chắc chắn khi bấm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lastRenderedPageBreak/>
              <w:t>- Cơ cấu bấm song song tiết kiệm lực, bảo đảm đầu jack kết nối tốt, không trượt</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10</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19</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Kiểm tra lỗi mainboard (Card test mainboard)</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xml:space="preserve">Có khả năng kiểm tra loại MB hỗ trợ I3 I5 I7.   </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Tương thích với khe cắm PCI trên MB.</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Hiển thị mã hoạt động trên màn hình Led</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Hiển thị tình trạng hoạt động của MB</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xml:space="preserve">Chiếc </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10</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20</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Kìm mỏ nhọn</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Đài Loan</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Chất liệu</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Thân: Thép S45C</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Tay cầm: Nhựa PVC</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Độ cứng: 48±3</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Chiều dài kìm: 130 mm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Được làm bằng thép carbon.</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Tay kềm tự mở lò xo đàn hồi.</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10</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21</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Kìm điện</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Chất liệu thép S60C</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Độ cứng :48±3</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Đường kính dây cắt</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Dây Thép cứng: Ø1.2mm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Dây Thép mềm: Ø2.0mm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Dây Đồng: Ø3.0mm</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Chiều dài kìm: 165mm</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10</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r w:rsidR="00BC7E35" w:rsidRPr="00DA2C97" w:rsidTr="00DA2C97">
        <w:tc>
          <w:tcPr>
            <w:tcW w:w="625" w:type="dxa"/>
          </w:tcPr>
          <w:p w:rsidR="00BC7E35" w:rsidRPr="00DA2C97" w:rsidRDefault="00BC7E35" w:rsidP="00BC7E35">
            <w:pPr>
              <w:jc w:val="center"/>
              <w:rPr>
                <w:rFonts w:ascii="Times New Roman" w:hAnsi="Times New Roman" w:cs="Times New Roman"/>
                <w:sz w:val="24"/>
                <w:szCs w:val="24"/>
              </w:rPr>
            </w:pPr>
            <w:r w:rsidRPr="00DA2C97">
              <w:rPr>
                <w:rFonts w:ascii="Times New Roman" w:hAnsi="Times New Roman" w:cs="Times New Roman"/>
                <w:sz w:val="24"/>
                <w:szCs w:val="24"/>
              </w:rPr>
              <w:t>22</w:t>
            </w:r>
          </w:p>
        </w:tc>
        <w:tc>
          <w:tcPr>
            <w:tcW w:w="1980"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Bộ tuốc nơ vít đa năng</w:t>
            </w:r>
          </w:p>
        </w:tc>
        <w:tc>
          <w:tcPr>
            <w:tcW w:w="1023"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4017"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Vít gồm 2 đầu dẹp + bake (#2/-6.0)</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Làm bằng thép chất lượng cao</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Tay cầm làm bằng nhựa PVC</w:t>
            </w:r>
          </w:p>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 Tổng chiều dài vít: 208mm</w:t>
            </w:r>
          </w:p>
        </w:tc>
        <w:tc>
          <w:tcPr>
            <w:tcW w:w="1440" w:type="dxa"/>
          </w:tcPr>
          <w:p w:rsidR="00BC7E35" w:rsidRPr="00DA2C97" w:rsidRDefault="00BC7E35" w:rsidP="00BC7E35">
            <w:pPr>
              <w:rPr>
                <w:rFonts w:ascii="Times New Roman" w:hAnsi="Times New Roman" w:cs="Times New Roman"/>
                <w:sz w:val="24"/>
                <w:szCs w:val="24"/>
              </w:rPr>
            </w:pPr>
          </w:p>
        </w:tc>
        <w:tc>
          <w:tcPr>
            <w:tcW w:w="909"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Chiếc</w:t>
            </w:r>
          </w:p>
        </w:tc>
        <w:tc>
          <w:tcPr>
            <w:tcW w:w="891" w:type="dxa"/>
          </w:tcPr>
          <w:p w:rsidR="00BC7E35" w:rsidRPr="00DA2C97" w:rsidRDefault="00BC7E35" w:rsidP="00BC7E35">
            <w:pPr>
              <w:rPr>
                <w:rFonts w:ascii="Times New Roman" w:hAnsi="Times New Roman" w:cs="Times New Roman"/>
                <w:sz w:val="24"/>
                <w:szCs w:val="24"/>
              </w:rPr>
            </w:pPr>
            <w:r w:rsidRPr="00DA2C97">
              <w:rPr>
                <w:rFonts w:ascii="Times New Roman" w:hAnsi="Times New Roman" w:cs="Times New Roman"/>
                <w:sz w:val="24"/>
                <w:szCs w:val="24"/>
              </w:rPr>
              <w:t>10</w:t>
            </w:r>
          </w:p>
        </w:tc>
        <w:tc>
          <w:tcPr>
            <w:tcW w:w="1400" w:type="dxa"/>
          </w:tcPr>
          <w:p w:rsidR="00BC7E35" w:rsidRPr="00DA2C97" w:rsidRDefault="00BC7E35" w:rsidP="00BC7E35">
            <w:pPr>
              <w:rPr>
                <w:rFonts w:ascii="Times New Roman" w:hAnsi="Times New Roman" w:cs="Times New Roman"/>
                <w:sz w:val="24"/>
                <w:szCs w:val="24"/>
              </w:rPr>
            </w:pPr>
          </w:p>
        </w:tc>
        <w:tc>
          <w:tcPr>
            <w:tcW w:w="1474" w:type="dxa"/>
          </w:tcPr>
          <w:p w:rsidR="00BC7E35" w:rsidRPr="00DA2C97" w:rsidRDefault="00BC7E35" w:rsidP="00BC7E35">
            <w:pPr>
              <w:rPr>
                <w:rFonts w:ascii="Times New Roman" w:hAnsi="Times New Roman" w:cs="Times New Roman"/>
                <w:sz w:val="24"/>
                <w:szCs w:val="24"/>
              </w:rPr>
            </w:pPr>
          </w:p>
        </w:tc>
      </w:tr>
    </w:tbl>
    <w:p w:rsidR="00F83938" w:rsidRPr="00F83938" w:rsidRDefault="00F83938" w:rsidP="00F83938">
      <w:pPr>
        <w:rPr>
          <w:rFonts w:ascii="Times New Roman" w:hAnsi="Times New Roman" w:cs="Times New Roman"/>
        </w:rPr>
      </w:pPr>
    </w:p>
    <w:sectPr w:rsidR="00F83938" w:rsidRPr="00F83938" w:rsidSect="00BC7E35">
      <w:footerReference w:type="default" r:id="rId7"/>
      <w:pgSz w:w="15840" w:h="12240" w:orient="landscape"/>
      <w:pgMar w:top="990" w:right="1440" w:bottom="720" w:left="1440" w:header="720" w:footer="1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56D" w:rsidRDefault="0022556D" w:rsidP="00BC7E35">
      <w:pPr>
        <w:spacing w:after="0" w:line="240" w:lineRule="auto"/>
      </w:pPr>
      <w:r>
        <w:separator/>
      </w:r>
    </w:p>
  </w:endnote>
  <w:endnote w:type="continuationSeparator" w:id="0">
    <w:p w:rsidR="0022556D" w:rsidRDefault="0022556D" w:rsidP="00BC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altName w:val="Calibri"/>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10988572"/>
      <w:docPartObj>
        <w:docPartGallery w:val="Page Numbers (Bottom of Page)"/>
        <w:docPartUnique/>
      </w:docPartObj>
    </w:sdtPr>
    <w:sdtEndPr>
      <w:rPr>
        <w:noProof/>
      </w:rPr>
    </w:sdtEndPr>
    <w:sdtContent>
      <w:p w:rsidR="00BC7E35" w:rsidRPr="00BC7E35" w:rsidRDefault="00BC7E35">
        <w:pPr>
          <w:pStyle w:val="Footer"/>
          <w:jc w:val="right"/>
          <w:rPr>
            <w:rFonts w:ascii="Times New Roman" w:hAnsi="Times New Roman" w:cs="Times New Roman"/>
          </w:rPr>
        </w:pPr>
        <w:r w:rsidRPr="00BC7E35">
          <w:rPr>
            <w:rFonts w:ascii="Times New Roman" w:hAnsi="Times New Roman" w:cs="Times New Roman"/>
          </w:rPr>
          <w:fldChar w:fldCharType="begin"/>
        </w:r>
        <w:r w:rsidRPr="00BC7E35">
          <w:rPr>
            <w:rFonts w:ascii="Times New Roman" w:hAnsi="Times New Roman" w:cs="Times New Roman"/>
          </w:rPr>
          <w:instrText xml:space="preserve"> PAGE   \* MERGEFORMAT </w:instrText>
        </w:r>
        <w:r w:rsidRPr="00BC7E35">
          <w:rPr>
            <w:rFonts w:ascii="Times New Roman" w:hAnsi="Times New Roman" w:cs="Times New Roman"/>
          </w:rPr>
          <w:fldChar w:fldCharType="separate"/>
        </w:r>
        <w:r w:rsidR="008A546F">
          <w:rPr>
            <w:rFonts w:ascii="Times New Roman" w:hAnsi="Times New Roman" w:cs="Times New Roman"/>
            <w:noProof/>
          </w:rPr>
          <w:t>9</w:t>
        </w:r>
        <w:r w:rsidRPr="00BC7E35">
          <w:rPr>
            <w:rFonts w:ascii="Times New Roman" w:hAnsi="Times New Roman" w:cs="Times New Roman"/>
            <w:noProof/>
          </w:rPr>
          <w:fldChar w:fldCharType="end"/>
        </w:r>
      </w:p>
    </w:sdtContent>
  </w:sdt>
  <w:p w:rsidR="00BC7E35" w:rsidRDefault="00BC7E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56D" w:rsidRDefault="0022556D" w:rsidP="00BC7E35">
      <w:pPr>
        <w:spacing w:after="0" w:line="240" w:lineRule="auto"/>
      </w:pPr>
      <w:r>
        <w:separator/>
      </w:r>
    </w:p>
  </w:footnote>
  <w:footnote w:type="continuationSeparator" w:id="0">
    <w:p w:rsidR="0022556D" w:rsidRDefault="0022556D" w:rsidP="00BC7E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D1"/>
    <w:rsid w:val="0022556D"/>
    <w:rsid w:val="00502233"/>
    <w:rsid w:val="006975E8"/>
    <w:rsid w:val="00717557"/>
    <w:rsid w:val="00717AB9"/>
    <w:rsid w:val="008A546F"/>
    <w:rsid w:val="00966886"/>
    <w:rsid w:val="00B11CD1"/>
    <w:rsid w:val="00BC7E35"/>
    <w:rsid w:val="00DA2C97"/>
    <w:rsid w:val="00DC5935"/>
    <w:rsid w:val="00E32095"/>
    <w:rsid w:val="00EA0A99"/>
    <w:rsid w:val="00F83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C7E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E35"/>
  </w:style>
  <w:style w:type="paragraph" w:styleId="Footer">
    <w:name w:val="footer"/>
    <w:basedOn w:val="Normal"/>
    <w:link w:val="FooterChar"/>
    <w:uiPriority w:val="99"/>
    <w:unhideWhenUsed/>
    <w:rsid w:val="00BC7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E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C7E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E35"/>
  </w:style>
  <w:style w:type="paragraph" w:styleId="Footer">
    <w:name w:val="footer"/>
    <w:basedOn w:val="Normal"/>
    <w:link w:val="FooterChar"/>
    <w:uiPriority w:val="99"/>
    <w:unhideWhenUsed/>
    <w:rsid w:val="00BC7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2785</Words>
  <Characters>15881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Thai</dc:creator>
  <cp:keywords/>
  <dc:description/>
  <cp:lastModifiedBy>DELL</cp:lastModifiedBy>
  <cp:revision>3</cp:revision>
  <dcterms:created xsi:type="dcterms:W3CDTF">2020-04-14T03:42:00Z</dcterms:created>
  <dcterms:modified xsi:type="dcterms:W3CDTF">2020-04-14T04:05:00Z</dcterms:modified>
</cp:coreProperties>
</file>